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56"/>
          <w:szCs w:val="56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56"/>
          <w:szCs w:val="56"/>
          <w:lang w:eastAsia="ru-RU"/>
        </w:rPr>
        <w:t xml:space="preserve">Муниципальная долговая книга 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56"/>
          <w:szCs w:val="56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56"/>
          <w:szCs w:val="56"/>
          <w:lang w:eastAsia="ru-RU"/>
        </w:rPr>
        <w:t xml:space="preserve">Лермонтовского сельского поселения Бикинского муниципального района Хабаровского края                    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56"/>
          <w:szCs w:val="56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17B30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Начато: 01 января  2013 года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17B30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Раздел I. Кредиты, полученные от банков и иных юридических лиц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46"/>
        <w:gridCol w:w="703"/>
        <w:gridCol w:w="727"/>
        <w:gridCol w:w="693"/>
        <w:gridCol w:w="742"/>
        <w:gridCol w:w="705"/>
        <w:gridCol w:w="734"/>
        <w:gridCol w:w="1100"/>
        <w:gridCol w:w="709"/>
        <w:gridCol w:w="672"/>
        <w:gridCol w:w="703"/>
        <w:gridCol w:w="506"/>
        <w:gridCol w:w="10"/>
        <w:gridCol w:w="650"/>
        <w:gridCol w:w="799"/>
        <w:gridCol w:w="753"/>
        <w:gridCol w:w="713"/>
        <w:gridCol w:w="992"/>
      </w:tblGrid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Принципал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Цель привлечения кредитных ресурсов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Форма обеспечения обязательств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Номер и дата кредитного договора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Исполнение обязательств по договору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Задолженность на </w:t>
            </w: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>01 01 200_ г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200_ г.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Задолженность на 01_____200_ г.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Расходы по обслуживанию муниципального внутреннего долга </w:t>
            </w: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 _ г.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Привлечено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Погашено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погашению в отчетном году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Просроченная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проценты за пользование кредитом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прочие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Итого за 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Итого за 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Итого за 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Раздел II. Долговые обязательства по соглашениям, заключенным от имени</w:t>
      </w: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района, о пролонгации и реструктуризации долговых обязательств</w:t>
      </w: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района прошлых лет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10"/>
        <w:gridCol w:w="764"/>
        <w:gridCol w:w="717"/>
        <w:gridCol w:w="644"/>
        <w:gridCol w:w="665"/>
        <w:gridCol w:w="702"/>
        <w:gridCol w:w="677"/>
        <w:gridCol w:w="646"/>
        <w:gridCol w:w="670"/>
        <w:gridCol w:w="997"/>
        <w:gridCol w:w="649"/>
        <w:gridCol w:w="615"/>
        <w:gridCol w:w="644"/>
        <w:gridCol w:w="691"/>
        <w:gridCol w:w="10"/>
        <w:gridCol w:w="640"/>
        <w:gridCol w:w="694"/>
        <w:gridCol w:w="746"/>
        <w:gridCol w:w="1246"/>
        <w:gridCol w:w="985"/>
        <w:gridCol w:w="50"/>
      </w:tblGrid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146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(Рублей)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Принципал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Основание привлечения средств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Цель привлечения средств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Форма обеспечения обязательств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Номер и дата договора</w:t>
            </w:r>
          </w:p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(соглашения)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Исполнение обязательств по договору (соглашению)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Задолженность на </w:t>
            </w: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>01 01 200_ г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200_ г.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Задолженность на 01_____200_ г.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Расходы по обслуживанию муниципального внутреннего долга </w:t>
            </w: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 _ г.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Привлечено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Погашено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30"/>
        </w:trPr>
        <w:tc>
          <w:tcPr>
            <w:tcW w:w="529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30"/>
        </w:trPr>
        <w:tc>
          <w:tcPr>
            <w:tcW w:w="529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погашению в отчетном году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Просроченная</w:t>
            </w:r>
          </w:p>
        </w:tc>
        <w:tc>
          <w:tcPr>
            <w:tcW w:w="2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проценты за пользование кредитом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прочие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Раздел III. Бюджетные кредиты, полученные бюджетом Лермонтовского сельского поселения от бюджетов</w:t>
      </w: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других уровней бюджетной системы района и края</w:t>
      </w: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5"/>
        <w:gridCol w:w="1084"/>
        <w:gridCol w:w="891"/>
        <w:gridCol w:w="901"/>
        <w:gridCol w:w="858"/>
        <w:gridCol w:w="828"/>
        <w:gridCol w:w="1316"/>
        <w:gridCol w:w="621"/>
        <w:gridCol w:w="850"/>
        <w:gridCol w:w="833"/>
        <w:gridCol w:w="822"/>
        <w:gridCol w:w="11"/>
        <w:gridCol w:w="868"/>
        <w:gridCol w:w="868"/>
        <w:gridCol w:w="855"/>
        <w:gridCol w:w="19"/>
        <w:gridCol w:w="829"/>
        <w:gridCol w:w="825"/>
        <w:gridCol w:w="10"/>
      </w:tblGrid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149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(рублей)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Бюджет, представивший кредит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Номер и дата договора (соглашения)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Цель привлечения бюджетного кредита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Форма обеспечения обязательств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Задолженность на 01.01.200_ г.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200_ г.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Задолженность на 01_______200_ г.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Расходы по обслуживанию муниципального внутреннего долга </w:t>
            </w:r>
            <w:proofErr w:type="spellStart"/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_____</w:t>
            </w:r>
            <w:proofErr w:type="gramStart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месяцев</w:t>
            </w:r>
            <w:proofErr w:type="spellEnd"/>
            <w:proofErr w:type="gramEnd"/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200_ г.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Привлечено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Погашено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6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0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погашению в отчетном году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Просроченная</w:t>
            </w:r>
          </w:p>
        </w:tc>
        <w:tc>
          <w:tcPr>
            <w:tcW w:w="1673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0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проценты по обслуживанию долга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прочие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18"/>
          <w:szCs w:val="18"/>
          <w:lang w:eastAsia="ru-RU"/>
        </w:rPr>
      </w:pPr>
      <w:bookmarkStart w:id="1" w:name="sub_105"/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17B30" w:rsidRPr="00117B30" w:rsidRDefault="00117B30" w:rsidP="00117B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Раздел V. Структура муниципального внутреннего долга Лермонтовского сельского поселения</w:t>
      </w:r>
      <w:r w:rsidRPr="00117B30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br/>
        <w:t>Бикинского муниципального района Хабаровского края</w:t>
      </w:r>
    </w:p>
    <w:bookmarkEnd w:id="1"/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5332"/>
        <w:gridCol w:w="2288"/>
        <w:gridCol w:w="2422"/>
        <w:gridCol w:w="2322"/>
      </w:tblGrid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1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N</w:t>
            </w:r>
          </w:p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proofErr w:type="gramStart"/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Размер долга по состоянию </w:t>
            </w:r>
            <w:proofErr w:type="gramStart"/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Увеличение</w:t>
            </w:r>
            <w:proofErr w:type="gramStart"/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сокращение (-)</w:t>
            </w: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01.01.200__г.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01.___.200__г.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Кредиты, полученные от банков и иных юридических лиц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Долговые обязательства по соглашениям и договорам, в том числе международным, заключенным от имени района, о пролонгации и реструктуризации долговых обязательств района прошлых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Муниципальные гарантии по обязательствам третьих лиц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Муниципальные займы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117B30" w:rsidRPr="00117B30" w:rsidTr="00F57025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117B3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30" w:rsidRPr="00117B30" w:rsidRDefault="00117B30" w:rsidP="0011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:rsidR="00117B30" w:rsidRPr="00117B30" w:rsidRDefault="00117B30" w:rsidP="00117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451D9A" w:rsidRDefault="00451D9A"/>
    <w:sectPr w:rsidR="00451D9A" w:rsidSect="00962C82">
      <w:pgSz w:w="15842" w:h="12242" w:orient="landscape" w:code="1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0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65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0993"/>
    <w:rsid w:val="000C1050"/>
    <w:rsid w:val="000C1F84"/>
    <w:rsid w:val="000C720E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7B3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B36F2"/>
    <w:rsid w:val="001B432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628FC"/>
    <w:rsid w:val="00264C38"/>
    <w:rsid w:val="00284C66"/>
    <w:rsid w:val="002866EB"/>
    <w:rsid w:val="00287261"/>
    <w:rsid w:val="00292063"/>
    <w:rsid w:val="002968A1"/>
    <w:rsid w:val="00297CBA"/>
    <w:rsid w:val="002A2A99"/>
    <w:rsid w:val="002C046F"/>
    <w:rsid w:val="002C098D"/>
    <w:rsid w:val="002C1349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0B68"/>
    <w:rsid w:val="00482D39"/>
    <w:rsid w:val="00485646"/>
    <w:rsid w:val="00490DBF"/>
    <w:rsid w:val="00495AEB"/>
    <w:rsid w:val="004A72E8"/>
    <w:rsid w:val="004C0603"/>
    <w:rsid w:val="004C14DC"/>
    <w:rsid w:val="004C20C2"/>
    <w:rsid w:val="004D6C8E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26281"/>
    <w:rsid w:val="00532F89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143D3"/>
    <w:rsid w:val="008257E0"/>
    <w:rsid w:val="008312B4"/>
    <w:rsid w:val="00836D3E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30E1"/>
    <w:rsid w:val="00A23A06"/>
    <w:rsid w:val="00A24C44"/>
    <w:rsid w:val="00A27949"/>
    <w:rsid w:val="00A3209D"/>
    <w:rsid w:val="00A43888"/>
    <w:rsid w:val="00A46E73"/>
    <w:rsid w:val="00A51BEB"/>
    <w:rsid w:val="00A578A2"/>
    <w:rsid w:val="00A61695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0932"/>
    <w:rsid w:val="00B267B2"/>
    <w:rsid w:val="00B26BED"/>
    <w:rsid w:val="00B26CE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389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5FF0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A1EA5"/>
    <w:rsid w:val="00FA7A7E"/>
    <w:rsid w:val="00FB06F9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2016-05-25T03:22:00Z</dcterms:created>
  <dcterms:modified xsi:type="dcterms:W3CDTF">2016-05-25T03:23:00Z</dcterms:modified>
</cp:coreProperties>
</file>