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D8" w:rsidRDefault="00BD02D8" w:rsidP="00BD0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D02D8" w:rsidRPr="00093384" w:rsidRDefault="00BD02D8" w:rsidP="00BD0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D02D8" w:rsidRPr="00093384" w:rsidRDefault="00BD02D8" w:rsidP="00BD0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3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02D8" w:rsidRPr="00093384" w:rsidRDefault="00BD02D8" w:rsidP="00BD0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2D8" w:rsidRPr="00093384" w:rsidRDefault="00BD02D8" w:rsidP="00BD0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2D8" w:rsidRPr="00093384" w:rsidRDefault="00D2550A" w:rsidP="00D2550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12.08.2016 №  98</w:t>
      </w:r>
    </w:p>
    <w:p w:rsidR="00BD02D8" w:rsidRDefault="00BD02D8" w:rsidP="00D2550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D02D8" w:rsidRPr="00093384" w:rsidRDefault="00BD02D8" w:rsidP="00BD0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на территории Лермонтовского сельского поселения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</w:t>
      </w:r>
    </w:p>
    <w:p w:rsidR="00BD02D8" w:rsidRDefault="00BD02D8" w:rsidP="00BD02D8">
      <w:pPr>
        <w:pStyle w:val="ConsPlusNormal"/>
        <w:tabs>
          <w:tab w:val="left" w:pos="0"/>
        </w:tabs>
        <w:ind w:left="567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pStyle w:val="ConsPlusNormal"/>
        <w:tabs>
          <w:tab w:val="left" w:pos="0"/>
        </w:tabs>
        <w:ind w:left="567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pStyle w:val="ConsPlusNormal"/>
        <w:tabs>
          <w:tab w:val="left" w:pos="0"/>
        </w:tabs>
        <w:ind w:left="567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ратификацией Российской Федерацией Конвенции о правах инвалидов, в целях реализации Федерального закона от 01 декабря 2014 г. 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 419-ФЗ), поручений Председателя Правительства Российской Федерации от 12 декабря 2014 г. № ДМ-П12-9175, Правительства Российской Федерации от 04 февраля 2015 г. № ОГ-П12-571, распоряжения Правительства Хабаровского края от 02 июля 2015 г. № 421-рп для обеспечения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Лермонтовского сельского поселения инвалидам установленных им условий доступности объектов и услуг, администрация Лермонтовского сельского поселения 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прилагаемые: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Форму </w:t>
      </w:r>
      <w:r>
        <w:rPr>
          <w:rFonts w:ascii="Times New Roman" w:hAnsi="Times New Roman" w:cs="Times New Roman"/>
          <w:sz w:val="28"/>
          <w:szCs w:val="28"/>
        </w:rPr>
        <w:t>карты достижения доступности для инвалидов действующего объекта социальной, инженерной, транспортной инфраструктуры и условий для беспрепятственного пользования услугами (приложение № 1, 2).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Форму </w:t>
      </w:r>
      <w:r>
        <w:rPr>
          <w:rFonts w:ascii="Times New Roman" w:hAnsi="Times New Roman" w:cs="Times New Roman"/>
          <w:sz w:val="28"/>
          <w:szCs w:val="28"/>
        </w:rPr>
        <w:t>карты повышения показателя доступности для инвалидов действующих объектов социальной, инженерной, транспортной инфраструктуры и условий для беспрепятственного пользования услугами (приложение № 3).</w:t>
      </w:r>
    </w:p>
    <w:p w:rsidR="00BD02D8" w:rsidRDefault="00BD02D8" w:rsidP="00BD02D8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мероприятий по повышению значений показателей доступности для инвалидов объектов и услуг </w:t>
      </w:r>
      <w:r w:rsidR="00657BF9">
        <w:rPr>
          <w:rFonts w:ascii="Times New Roman" w:hAnsi="Times New Roman" w:cs="Times New Roman"/>
          <w:sz w:val="28"/>
          <w:szCs w:val="28"/>
        </w:rPr>
        <w:t>по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назначить главного специалиста администрации Суслову Т.В.</w:t>
      </w:r>
    </w:p>
    <w:p w:rsidR="00657BF9" w:rsidRDefault="00657BF9" w:rsidP="00657BF9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за реализацию мероприятий по повышению значений показателей доступности для инвалидов объектов и услуг по МКУК «КДИЦ» назначить директора МКУК «КДИЦ» Бреус И.Л.</w:t>
      </w:r>
    </w:p>
    <w:p w:rsidR="00657BF9" w:rsidRDefault="00657BF9" w:rsidP="00657BF9">
      <w:pPr>
        <w:pStyle w:val="ConsPlusNormal"/>
        <w:tabs>
          <w:tab w:val="left" w:pos="0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57BF9" w:rsidRDefault="00657BF9" w:rsidP="00657BF9">
      <w:pPr>
        <w:pStyle w:val="ConsPlusNormal"/>
        <w:tabs>
          <w:tab w:val="left" w:pos="0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657BF9">
      <w:pPr>
        <w:pStyle w:val="ConsPlusNormal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B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Лермонтовского сельского поселения и опубликовать в сборнике нормативных правовых актов.</w:t>
      </w:r>
    </w:p>
    <w:p w:rsidR="00BD02D8" w:rsidRDefault="00BD02D8" w:rsidP="00BD02D8">
      <w:pPr>
        <w:pStyle w:val="a4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B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7B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02D8" w:rsidRDefault="00BD02D8" w:rsidP="00BD02D8">
      <w:pPr>
        <w:pStyle w:val="a4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B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D02D8" w:rsidRDefault="00BD02D8" w:rsidP="00BD02D8">
      <w:pPr>
        <w:tabs>
          <w:tab w:val="left" w:pos="0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tabs>
          <w:tab w:val="left" w:pos="0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tabs>
          <w:tab w:val="left" w:pos="0"/>
        </w:tabs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BD02D8" w:rsidRDefault="00BD02D8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Королев</w:t>
      </w: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D2550A" w:rsidRDefault="00D2550A" w:rsidP="00BD02D8">
      <w:pPr>
        <w:tabs>
          <w:tab w:val="left" w:pos="0"/>
        </w:tabs>
        <w:spacing w:after="0" w:line="240" w:lineRule="exact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50A" w:rsidRPr="00D2550A" w:rsidRDefault="00D2550A" w:rsidP="00D2550A">
      <w:pPr>
        <w:pStyle w:val="a3"/>
        <w:spacing w:line="240" w:lineRule="exact"/>
        <w:ind w:left="495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D2550A">
        <w:rPr>
          <w:rFonts w:ascii="Times New Roman" w:hAnsi="Times New Roman" w:cs="Times New Roman"/>
          <w:sz w:val="24"/>
          <w:szCs w:val="28"/>
        </w:rPr>
        <w:t>12.08.2016 №  98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</w:p>
    <w:p w:rsidR="00657BF9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1"/>
      <w:bookmarkEnd w:id="1"/>
    </w:p>
    <w:p w:rsidR="00657BF9" w:rsidRPr="00AD3B98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КАРТА</w:t>
      </w:r>
    </w:p>
    <w:p w:rsidR="00657BF9" w:rsidRPr="00AD3B98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достижения доступности для инвалидов действующего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социальной, инженерной, транспортной инфраструктуры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условий для беспрепятственного пользования услугами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(по учр</w:t>
      </w:r>
      <w:bookmarkStart w:id="2" w:name="_GoBack"/>
      <w:bookmarkEnd w:id="2"/>
      <w:r w:rsidRPr="00AD3B98">
        <w:rPr>
          <w:rFonts w:ascii="Times New Roman" w:hAnsi="Times New Roman" w:cs="Times New Roman"/>
          <w:sz w:val="24"/>
          <w:szCs w:val="24"/>
        </w:rPr>
        <w:t>еждениям, предприятиям)</w:t>
      </w:r>
    </w:p>
    <w:p w:rsidR="00657BF9" w:rsidRPr="00AD3B98" w:rsidRDefault="00657BF9" w:rsidP="0065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BF9" w:rsidRPr="00AD3B98" w:rsidRDefault="00657BF9" w:rsidP="0065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администрация Лермонтовского сельского поселения</w:t>
      </w:r>
    </w:p>
    <w:p w:rsidR="00657BF9" w:rsidRPr="00AD3B98" w:rsidRDefault="00657BF9" w:rsidP="0065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Адрес объекта</w:t>
      </w:r>
      <w:proofErr w:type="gramStart"/>
      <w:r w:rsidRPr="00AD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E1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Лермонтовка ул.</w:t>
      </w:r>
      <w:r w:rsidR="00E1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Школьная , 20</w:t>
      </w:r>
    </w:p>
    <w:p w:rsidR="00657BF9" w:rsidRPr="00AD3B98" w:rsidRDefault="00657BF9" w:rsidP="0065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851"/>
        <w:gridCol w:w="992"/>
        <w:gridCol w:w="851"/>
        <w:gridCol w:w="706"/>
      </w:tblGrid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состояния доступности объекта на момент формирования карты достижения доступности </w:t>
            </w:r>
            <w:hyperlink r:id="rId5" w:anchor="Par418" w:tooltip="&lt;**&gt; Состояние доступности определяется в соответствии со следующей системой оценивания:" w:history="1">
              <w:r w:rsidRPr="00AD3B9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дооборудованию объекта до достижения условий полной доступности для каждой категории инвалидов (в соответствии с планом развития учреждения (предприятия)</w:t>
            </w:r>
            <w:proofErr w:type="gram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стоимость каждого мероприятия по годам исполнения (тыс. рублей)</w:t>
            </w: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6" w:anchor="Par423" w:tooltip="&lt;***&gt; Сроки реализации мероприятий указываются до момента создания условий полной доступности объекта для каждой категории инвалидов." w:history="1">
              <w:r w:rsidRPr="00AD3B9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&lt;***&gt;</w:t>
              </w:r>
            </w:hyperlink>
          </w:p>
        </w:tc>
      </w:tr>
      <w:tr w:rsidR="00657BF9" w:rsidRPr="00AD3B98" w:rsidTr="007B3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Инвалиды, использующие кресло-коляску (К)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657BF9" w:rsidRPr="00AD3B98" w:rsidTr="00E14793">
        <w:trPr>
          <w:trHeight w:val="2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Инвалиды с нарушениями опорно-двигательного аппарата (О)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Слепые и слабовидящие (С)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Установка мнемосхем,</w:t>
            </w:r>
            <w:r w:rsidR="00E14793" w:rsidRPr="00E1479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 xml:space="preserve">табличек </w:t>
            </w:r>
            <w:proofErr w:type="spellStart"/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брауля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Глухие и слабослышащие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Установка информационных стендов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Инвалиды с нарушениями умственного развития (У)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50A" w:rsidRPr="00D2550A" w:rsidRDefault="00D2550A" w:rsidP="00D2550A">
      <w:pPr>
        <w:pStyle w:val="a3"/>
        <w:spacing w:line="240" w:lineRule="exact"/>
        <w:ind w:left="495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D2550A">
        <w:rPr>
          <w:rFonts w:ascii="Times New Roman" w:hAnsi="Times New Roman" w:cs="Times New Roman"/>
          <w:sz w:val="24"/>
          <w:szCs w:val="28"/>
        </w:rPr>
        <w:t>12.08.2016 №  98</w:t>
      </w:r>
    </w:p>
    <w:p w:rsidR="00657BF9" w:rsidRDefault="00657BF9" w:rsidP="00657BF9">
      <w:pPr>
        <w:pStyle w:val="ConsPlusNormal"/>
        <w:spacing w:line="240" w:lineRule="exact"/>
        <w:ind w:left="5664" w:right="-569"/>
        <w:rPr>
          <w:rFonts w:ascii="Times New Roman" w:hAnsi="Times New Roman" w:cs="Times New Roman"/>
          <w:sz w:val="24"/>
          <w:szCs w:val="24"/>
        </w:rPr>
      </w:pPr>
    </w:p>
    <w:p w:rsidR="00657BF9" w:rsidRPr="00AD3B98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КАРТА</w:t>
      </w:r>
    </w:p>
    <w:p w:rsidR="00657BF9" w:rsidRPr="00AD3B98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достижения доступности для инвалидов действующего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социальной, инженерной, транспортной инфраструктуры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условий для беспрепятственного пользования услугами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98">
        <w:rPr>
          <w:rFonts w:ascii="Times New Roman" w:hAnsi="Times New Roman" w:cs="Times New Roman"/>
          <w:sz w:val="24"/>
          <w:szCs w:val="24"/>
        </w:rPr>
        <w:t>(по учреждениям, предприятиям)</w:t>
      </w:r>
    </w:p>
    <w:p w:rsidR="00657BF9" w:rsidRPr="00AD3B98" w:rsidRDefault="00657BF9" w:rsidP="0065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BF9" w:rsidRPr="00AD3B98" w:rsidRDefault="00657BF9" w:rsidP="0065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="00323E6F">
        <w:rPr>
          <w:rFonts w:ascii="Times New Roman" w:hAnsi="Times New Roman" w:cs="Times New Roman"/>
          <w:sz w:val="24"/>
          <w:szCs w:val="24"/>
        </w:rPr>
        <w:t>Муниципальное учреждение культуры «Кино-досуговый информационный центр»</w:t>
      </w:r>
    </w:p>
    <w:p w:rsidR="00657BF9" w:rsidRDefault="00657BF9" w:rsidP="0065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B98">
        <w:rPr>
          <w:rFonts w:ascii="Times New Roman" w:hAnsi="Times New Roman" w:cs="Times New Roman"/>
          <w:sz w:val="24"/>
          <w:szCs w:val="24"/>
        </w:rPr>
        <w:t>Адрес объекта</w:t>
      </w:r>
      <w:proofErr w:type="gramStart"/>
      <w:r w:rsidRPr="00AD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Лермонтовка ул. Центральная, 16</w:t>
      </w:r>
    </w:p>
    <w:p w:rsidR="00657BF9" w:rsidRPr="00AD3B98" w:rsidRDefault="00657BF9" w:rsidP="00657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851"/>
        <w:gridCol w:w="992"/>
        <w:gridCol w:w="851"/>
        <w:gridCol w:w="706"/>
      </w:tblGrid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состояния доступности объекта на момент формирования карты достижения доступности </w:t>
            </w:r>
            <w:hyperlink r:id="rId7" w:anchor="Par418" w:tooltip="&lt;**&gt; Состояние доступности определяется в соответствии со следующей системой оценивания:" w:history="1">
              <w:r w:rsidRPr="00AD3B9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дооборудованию объекта до достижения условий полной доступности для каждой категории инвалидов (в соответствии с планом развития учреждения (предприятия)</w:t>
            </w:r>
            <w:proofErr w:type="gram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Примерная стоимость каждого мероприятия по годам исполнения (тыс. рублей)</w:t>
            </w: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8" w:anchor="Par423" w:tooltip="&lt;***&gt; Сроки реализации мероприятий указываются до момента создания условий полной доступности объекта для каждой категории инвалидов." w:history="1">
              <w:r w:rsidRPr="00AD3B9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&lt;***&gt;</w:t>
              </w:r>
            </w:hyperlink>
          </w:p>
        </w:tc>
      </w:tr>
      <w:tr w:rsidR="00657BF9" w:rsidRPr="00AD3B98" w:rsidTr="007B32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AD3B98" w:rsidRDefault="00657BF9" w:rsidP="007B3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Инвалиды, использующие кресло-коляску (К)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с нарушениями опорно-двигательного аппарата (О)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Слепые и слабовидящие (С)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мнемосхем,</w:t>
            </w: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табличек </w:t>
            </w:r>
            <w:proofErr w:type="spellStart"/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брауля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Глухие и слабослышащие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информационных стендов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с нарушениями умственного развития (У)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E14793" w:rsidRDefault="00657BF9" w:rsidP="00E14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RPr="00AD3B98" w:rsidTr="007B32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Pr="00AD3B98" w:rsidRDefault="00657BF9" w:rsidP="007B322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AD3B98" w:rsidRDefault="00657BF9" w:rsidP="007B32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AD3B98" w:rsidRDefault="00657BF9" w:rsidP="007B32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AD3B98" w:rsidRDefault="00657BF9" w:rsidP="007B32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AD3B98" w:rsidRDefault="00657BF9" w:rsidP="007B32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Pr="00AD3B98" w:rsidRDefault="00657BF9" w:rsidP="007B32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7BF9" w:rsidRDefault="00657BF9" w:rsidP="00657BF9">
      <w:pPr>
        <w:sectPr w:rsidR="00657BF9" w:rsidSect="00BD02D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57BF9" w:rsidRDefault="00E14793" w:rsidP="00657BF9">
      <w:pPr>
        <w:pStyle w:val="ConsPlusNormal"/>
        <w:spacing w:line="240" w:lineRule="exact"/>
        <w:ind w:left="11624" w:right="-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14793" w:rsidRDefault="00E14793" w:rsidP="00657BF9">
      <w:pPr>
        <w:pStyle w:val="ConsPlusNormal"/>
        <w:spacing w:line="240" w:lineRule="exact"/>
        <w:ind w:left="11624" w:right="-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7BF9" w:rsidRDefault="00E14793" w:rsidP="00657BF9">
      <w:pPr>
        <w:pStyle w:val="ConsPlusNormal"/>
        <w:spacing w:line="240" w:lineRule="exact"/>
        <w:ind w:left="11624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50A" w:rsidRPr="00D2550A" w:rsidRDefault="00D2550A" w:rsidP="00D2550A">
      <w:pPr>
        <w:pStyle w:val="a3"/>
        <w:spacing w:line="240" w:lineRule="exact"/>
        <w:ind w:left="1091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D2550A">
        <w:rPr>
          <w:rFonts w:ascii="Times New Roman" w:hAnsi="Times New Roman" w:cs="Times New Roman"/>
          <w:sz w:val="24"/>
          <w:szCs w:val="28"/>
        </w:rPr>
        <w:t>12.08.2016 №  98</w:t>
      </w:r>
    </w:p>
    <w:p w:rsidR="00657BF9" w:rsidRDefault="00E14793" w:rsidP="00657BF9">
      <w:pPr>
        <w:pStyle w:val="ConsPlusNormal"/>
        <w:spacing w:line="240" w:lineRule="exact"/>
        <w:ind w:left="11624" w:righ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:rsidR="00D2550A" w:rsidRDefault="00D2550A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42"/>
      <w:bookmarkEnd w:id="3"/>
    </w:p>
    <w:p w:rsidR="00657BF9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657BF9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показателя доступности для инвалидов действующих объектов социальной, инженерной, транспортной инфраструктуры</w:t>
      </w:r>
    </w:p>
    <w:p w:rsidR="00657BF9" w:rsidRDefault="00657BF9" w:rsidP="00657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условий для беспрепятственного пользования услугами  в администрации Лермонтовского сельского поселения</w:t>
      </w:r>
    </w:p>
    <w:p w:rsidR="00657BF9" w:rsidRDefault="00657BF9" w:rsidP="0065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993"/>
        <w:gridCol w:w="1532"/>
        <w:gridCol w:w="907"/>
        <w:gridCol w:w="1417"/>
        <w:gridCol w:w="907"/>
        <w:gridCol w:w="1417"/>
        <w:gridCol w:w="907"/>
        <w:gridCol w:w="1417"/>
        <w:gridCol w:w="1591"/>
        <w:gridCol w:w="2127"/>
      </w:tblGrid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объектов в отрасли </w:t>
            </w:r>
            <w:hyperlink r:id="rId9" w:anchor="Par722" w:tooltip="&lt;*&gt; Подразделения (филиалы, расположенные по разным адресам, и/или несколько зданий, расположенных по одному адресу, в которых могут оказываться услуги инвалидам) одного учреждения считаются разными объектами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доступные полностью (ДП)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доступные частично (ДЧ)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доступные условно (ДУ)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временно недоступные (ВНД)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от общего количества объектов в отрасли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от общего количества объектов в отрасли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от общего количества объектов в отрасли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от общего количества объектов в отрасли</w:t>
            </w:r>
          </w:p>
        </w:tc>
      </w:tr>
      <w:tr w:rsidR="00657BF9" w:rsidTr="00657BF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Инвалиды, использующие кресло-коляску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0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с нарушениями опорно-двигательного аппарата (О)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1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rPr>
          <w:trHeight w:val="61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Слепые и слабовидящие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2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Глухие и слабослышащие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3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 с нарушениями умственного развития (У)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4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BF9" w:rsidTr="00657BF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F9" w:rsidRDefault="00657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</w:t>
            </w:r>
            <w:hyperlink r:id="rId15" w:anchor="Par723" w:tooltip="&lt;**&gt; Годы указываются до создания условий полной доступности объектов по каждой категории инвалидов.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F9" w:rsidRDefault="00657B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57BF9" w:rsidRDefault="00657BF9" w:rsidP="00657BF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657BF9" w:rsidSect="00657BF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8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E6F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57BF9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2D8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550A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4793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D02D8"/>
    <w:pPr>
      <w:ind w:left="720"/>
      <w:contextualSpacing/>
    </w:pPr>
  </w:style>
  <w:style w:type="paragraph" w:customStyle="1" w:styleId="ConsPlusNormal">
    <w:name w:val="ConsPlusNormal"/>
    <w:rsid w:val="00BD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D02D8"/>
    <w:pPr>
      <w:ind w:left="720"/>
      <w:contextualSpacing/>
    </w:pPr>
  </w:style>
  <w:style w:type="paragraph" w:customStyle="1" w:styleId="ConsPlusNormal">
    <w:name w:val="ConsPlusNormal"/>
    <w:rsid w:val="00BD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3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2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1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5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5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0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Relationship Id="rId14" Type="http://schemas.openxmlformats.org/officeDocument/2006/relationships/hyperlink" Target="file:///\\GARANT\Profiles\SolyanovDN\Desktop\&#1056;&#1072;&#1089;&#1087;&#1086;&#1088;&#1103;&#1078;&#1077;&#1085;&#1080;&#1077;%20421-&#1088;&#1087;%20&#1082;&#1088;&#1072;&#1081;%20&#1080;&#1085;&#1074;&#1072;&#1083;&#1080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2016-08-15T22:34:00Z</cp:lastPrinted>
  <dcterms:created xsi:type="dcterms:W3CDTF">2016-08-15T22:12:00Z</dcterms:created>
  <dcterms:modified xsi:type="dcterms:W3CDTF">2016-08-16T23:13:00Z</dcterms:modified>
</cp:coreProperties>
</file>