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23" w:rsidRPr="004D4623" w:rsidRDefault="004D4623" w:rsidP="004D4623">
      <w:pPr>
        <w:shd w:val="clear" w:color="auto" w:fill="FFFFFF"/>
        <w:spacing w:before="45" w:after="225" w:line="240" w:lineRule="atLeast"/>
        <w:jc w:val="center"/>
        <w:outlineLvl w:val="3"/>
        <w:rPr>
          <w:rFonts w:ascii="Trebuchet MS" w:eastAsia="Times New Roman" w:hAnsi="Trebuchet MS" w:cs="Times New Roman"/>
          <w:b/>
          <w:bCs/>
          <w:color w:val="000000"/>
          <w:sz w:val="29"/>
          <w:szCs w:val="29"/>
          <w:lang w:eastAsia="ru-RU"/>
        </w:rPr>
      </w:pPr>
      <w:r w:rsidRPr="004D4623">
        <w:rPr>
          <w:rFonts w:ascii="Trebuchet MS" w:eastAsia="Times New Roman" w:hAnsi="Trebuchet MS" w:cs="Times New Roman"/>
          <w:b/>
          <w:bCs/>
          <w:color w:val="000000"/>
          <w:sz w:val="29"/>
          <w:szCs w:val="29"/>
          <w:lang w:eastAsia="ru-RU"/>
        </w:rPr>
        <w:t>Основания для признания гражданина нуждающимся в жилом помещении по договору социального найма</w:t>
      </w:r>
    </w:p>
    <w:p w:rsidR="004D4623" w:rsidRPr="004D4623" w:rsidRDefault="004D4623" w:rsidP="004D4623">
      <w:pPr>
        <w:shd w:val="clear" w:color="auto" w:fill="FFFFFF"/>
        <w:spacing w:after="120" w:line="240" w:lineRule="auto"/>
        <w:ind w:left="-142"/>
        <w:rPr>
          <w:rFonts w:ascii="Trebuchet MS" w:eastAsia="Times New Roman" w:hAnsi="Trebuchet MS" w:cs="Times New Roman"/>
          <w:color w:val="000000"/>
          <w:sz w:val="18"/>
          <w:szCs w:val="18"/>
          <w:lang w:eastAsia="ru-RU"/>
        </w:rPr>
      </w:pP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Согласно положениям действующею законодательства основанием для предоставления жилых помещений по договору социального найма является признание гражданина нуждающимся в жилом помещении по такого рода договору.</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 </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В соответствии со статьей 51 Жилищного Кодекса Российской Федерации (далее – ЖК РФ)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 </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w:t>
      </w:r>
      <w:bookmarkStart w:id="0" w:name="_GoBack"/>
      <w:bookmarkEnd w:id="0"/>
      <w:r w:rsidRPr="00812E8F">
        <w:rPr>
          <w:rFonts w:ascii="Trebuchet MS" w:eastAsia="Times New Roman" w:hAnsi="Trebuchet MS" w:cs="Times New Roman"/>
          <w:color w:val="000000"/>
          <w:sz w:val="28"/>
          <w:szCs w:val="28"/>
          <w:lang w:eastAsia="ru-RU"/>
        </w:rPr>
        <w:t>ного найма, договору найма жилого помещения жилищного фонда социального использования либо собственниками - жилых помещений или членами семьи собственника жилого помещения;</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 </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2) являющиеся наниматели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площадью жилого помещения на одного члена семьи менее учетной нормы;</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 </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3) проживающие в помещении, не отвечающем установленным для жилых помещений требованиям;</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 </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w:t>
      </w:r>
      <w:r w:rsidRPr="00812E8F">
        <w:rPr>
          <w:rFonts w:ascii="Trebuchet MS" w:eastAsia="Times New Roman" w:hAnsi="Trebuchet MS" w:cs="Times New Roman"/>
          <w:color w:val="000000"/>
          <w:sz w:val="28"/>
          <w:szCs w:val="28"/>
          <w:lang w:eastAsia="ru-RU"/>
        </w:rPr>
        <w:lastRenderedPageBreak/>
        <w:t>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 </w:t>
      </w:r>
    </w:p>
    <w:p w:rsidR="004D4623" w:rsidRPr="00812E8F" w:rsidRDefault="004D4623" w:rsidP="004D4623">
      <w:pPr>
        <w:shd w:val="clear" w:color="auto" w:fill="FFFFFF"/>
        <w:spacing w:after="120" w:line="240" w:lineRule="auto"/>
        <w:ind w:left="-142"/>
        <w:rPr>
          <w:rFonts w:ascii="Trebuchet MS" w:eastAsia="Times New Roman" w:hAnsi="Trebuchet MS" w:cs="Times New Roman"/>
          <w:color w:val="000000"/>
          <w:sz w:val="28"/>
          <w:szCs w:val="28"/>
          <w:lang w:eastAsia="ru-RU"/>
        </w:rPr>
      </w:pPr>
      <w:r w:rsidRPr="00812E8F">
        <w:rPr>
          <w:rFonts w:ascii="Trebuchet MS" w:eastAsia="Times New Roman" w:hAnsi="Trebuchet MS" w:cs="Times New Roman"/>
          <w:color w:val="000000"/>
          <w:sz w:val="28"/>
          <w:szCs w:val="28"/>
          <w:lang w:eastAsia="ru-RU"/>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co6cтвенности, определение уровня обеспеченности обшей площадью жилого помещения осуществляется исходя из суммарной общей площади всех указанных жилых помещений.</w:t>
      </w:r>
    </w:p>
    <w:p w:rsidR="005404AA" w:rsidRPr="00812E8F" w:rsidRDefault="00812E8F">
      <w:pPr>
        <w:rPr>
          <w:sz w:val="28"/>
          <w:szCs w:val="28"/>
        </w:rPr>
      </w:pPr>
    </w:p>
    <w:sectPr w:rsidR="005404AA" w:rsidRPr="00812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charset w:val="CC"/>
    <w:family w:val="swiss"/>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CF"/>
    <w:rsid w:val="004D4623"/>
    <w:rsid w:val="00812E8F"/>
    <w:rsid w:val="00850A53"/>
    <w:rsid w:val="00894D22"/>
    <w:rsid w:val="00A501CF"/>
    <w:rsid w:val="00EF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ED570-C8B9-4D79-BF59-025FE4A8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4">
    <w:name w:val="heading 4"/>
    <w:basedOn w:val="a"/>
    <w:link w:val="40"/>
    <w:uiPriority w:val="9"/>
    <w:qFormat/>
    <w:rsid w:val="004D46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462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D46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20372">
          <w:marLeft w:val="0"/>
          <w:marRight w:val="0"/>
          <w:marTop w:val="0"/>
          <w:marBottom w:val="0"/>
          <w:divBdr>
            <w:top w:val="none" w:sz="0" w:space="0" w:color="auto"/>
            <w:left w:val="none" w:sz="0" w:space="0" w:color="auto"/>
            <w:bottom w:val="none" w:sz="0" w:space="0" w:color="auto"/>
            <w:right w:val="none" w:sz="0" w:space="0" w:color="auto"/>
          </w:divBdr>
          <w:divsChild>
            <w:div w:id="9590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Bikin</dc:creator>
  <cp:keywords/>
  <dc:description/>
  <cp:lastModifiedBy>Галина Самулина</cp:lastModifiedBy>
  <cp:revision>4</cp:revision>
  <dcterms:created xsi:type="dcterms:W3CDTF">2016-12-05T22:27:00Z</dcterms:created>
  <dcterms:modified xsi:type="dcterms:W3CDTF">2016-12-06T01:22:00Z</dcterms:modified>
</cp:coreProperties>
</file>