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21" w:rsidRDefault="00156F21" w:rsidP="00156F21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156F21" w:rsidRDefault="00156F21" w:rsidP="00156F21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156F21" w:rsidRDefault="00156F21" w:rsidP="00156F21">
      <w:pPr>
        <w:pStyle w:val="10"/>
        <w:jc w:val="center"/>
        <w:rPr>
          <w:sz w:val="28"/>
          <w:szCs w:val="28"/>
        </w:rPr>
      </w:pPr>
    </w:p>
    <w:p w:rsidR="00156F21" w:rsidRDefault="00156F21" w:rsidP="00156F21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56F21" w:rsidRDefault="00156F21" w:rsidP="00156F21">
      <w:pPr>
        <w:pStyle w:val="10"/>
        <w:jc w:val="center"/>
        <w:rPr>
          <w:sz w:val="28"/>
          <w:szCs w:val="28"/>
        </w:rPr>
      </w:pPr>
    </w:p>
    <w:p w:rsidR="00156F21" w:rsidRDefault="00282F6F" w:rsidP="00FE39E9">
      <w:pPr>
        <w:pStyle w:val="1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12.12.2016 № </w:t>
      </w:r>
      <w:r w:rsidR="00692724">
        <w:rPr>
          <w:sz w:val="28"/>
          <w:szCs w:val="28"/>
        </w:rPr>
        <w:t>126</w:t>
      </w:r>
    </w:p>
    <w:p w:rsidR="00156F21" w:rsidRDefault="00156F21" w:rsidP="00FE39E9">
      <w:pPr>
        <w:pStyle w:val="1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с. Лермонтовка</w:t>
      </w:r>
    </w:p>
    <w:p w:rsidR="00156F21" w:rsidRPr="008A62D2" w:rsidRDefault="00156F21" w:rsidP="00156F21">
      <w:pPr>
        <w:pStyle w:val="10"/>
        <w:rPr>
          <w:sz w:val="28"/>
          <w:szCs w:val="28"/>
        </w:rPr>
      </w:pPr>
    </w:p>
    <w:p w:rsidR="00156F21" w:rsidRDefault="00156F21" w:rsidP="00156F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 Порядка предоставления государственных и муниципальных услуг инвалидам в здании администрации Лермонтовского сельского поселения Бикинского муниципального района  Хабаровского края</w:t>
      </w:r>
    </w:p>
    <w:p w:rsidR="00156F21" w:rsidRDefault="00156F21" w:rsidP="00156F21">
      <w:pPr>
        <w:spacing w:line="240" w:lineRule="exact"/>
        <w:jc w:val="both"/>
        <w:rPr>
          <w:sz w:val="28"/>
          <w:szCs w:val="28"/>
        </w:rPr>
      </w:pPr>
    </w:p>
    <w:p w:rsidR="00156F21" w:rsidRDefault="00156F21" w:rsidP="00156F21">
      <w:pPr>
        <w:rPr>
          <w:sz w:val="28"/>
          <w:szCs w:val="28"/>
        </w:rPr>
      </w:pPr>
    </w:p>
    <w:p w:rsidR="00156F21" w:rsidRDefault="00156F21" w:rsidP="00156F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ратификацией Конвенции Российской Федерации о правах инвалидов, в целях реализации пункта 1 части 4 статьи 26 Федерального закона от 01.12.2014 № 419-ФЗ «О внесении изменений в отдельные законодательные акты Российской Федерации по вопросам  социальной защиты инвалидов в связи с ратификацией Конвенции о правах инвалидов»,  в соответствии с Конституцией Российской Федерации, Федеральным законом от 24.11.1995 № 181-ФЗ «О социальной защите инвалидов в Российской Федерации», администрация сельского поселения </w:t>
      </w:r>
    </w:p>
    <w:p w:rsidR="00156F21" w:rsidRDefault="00156F21" w:rsidP="00156F2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56F21" w:rsidRDefault="00156F21" w:rsidP="00156F21">
      <w:pPr>
        <w:pStyle w:val="1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 Порядок предоставления государственных и муниципальных услуг инвалидам в здании администрации Лермонтовского сельского поселения Бикинского муниципального района  Хабаровского края (далее - Порядок).</w:t>
      </w:r>
    </w:p>
    <w:p w:rsidR="00156F21" w:rsidRDefault="00156F21" w:rsidP="00156F21">
      <w:pPr>
        <w:pStyle w:val="1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156F21" w:rsidRDefault="00156F21" w:rsidP="00156F21">
      <w:pPr>
        <w:pStyle w:val="1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156F21" w:rsidRDefault="00156F21" w:rsidP="00156F21">
      <w:pPr>
        <w:pStyle w:val="10"/>
        <w:ind w:left="705"/>
        <w:jc w:val="both"/>
        <w:rPr>
          <w:sz w:val="28"/>
          <w:szCs w:val="28"/>
        </w:rPr>
      </w:pPr>
    </w:p>
    <w:p w:rsidR="00156F21" w:rsidRDefault="00156F21" w:rsidP="00156F21">
      <w:pPr>
        <w:pStyle w:val="10"/>
        <w:spacing w:line="240" w:lineRule="exact"/>
        <w:jc w:val="both"/>
        <w:rPr>
          <w:sz w:val="28"/>
          <w:szCs w:val="28"/>
        </w:rPr>
      </w:pPr>
    </w:p>
    <w:p w:rsidR="00156F21" w:rsidRDefault="00156F21" w:rsidP="00156F21">
      <w:pPr>
        <w:pStyle w:val="10"/>
        <w:spacing w:line="240" w:lineRule="exact"/>
        <w:jc w:val="both"/>
        <w:rPr>
          <w:sz w:val="28"/>
          <w:szCs w:val="28"/>
        </w:rPr>
      </w:pPr>
    </w:p>
    <w:p w:rsidR="00156F21" w:rsidRDefault="00156F21" w:rsidP="00156F21">
      <w:pPr>
        <w:pStyle w:val="1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</w:t>
      </w:r>
      <w:r w:rsidR="002F78C3">
        <w:rPr>
          <w:sz w:val="28"/>
          <w:szCs w:val="28"/>
        </w:rPr>
        <w:tab/>
      </w:r>
      <w:r w:rsidR="002F78C3">
        <w:rPr>
          <w:sz w:val="28"/>
          <w:szCs w:val="28"/>
        </w:rPr>
        <w:tab/>
      </w:r>
      <w:r w:rsidR="002F78C3">
        <w:rPr>
          <w:sz w:val="28"/>
          <w:szCs w:val="28"/>
        </w:rPr>
        <w:tab/>
        <w:t xml:space="preserve"> </w:t>
      </w:r>
      <w:r w:rsidR="002F78C3">
        <w:rPr>
          <w:sz w:val="28"/>
          <w:szCs w:val="28"/>
        </w:rPr>
        <w:tab/>
        <w:t xml:space="preserve">         С.А. Королев</w:t>
      </w:r>
      <w:r>
        <w:rPr>
          <w:sz w:val="28"/>
          <w:szCs w:val="28"/>
        </w:rPr>
        <w:t xml:space="preserve">                      </w:t>
      </w:r>
    </w:p>
    <w:p w:rsidR="00156F21" w:rsidRDefault="00156F21" w:rsidP="00156F21">
      <w:pPr>
        <w:jc w:val="both"/>
        <w:rPr>
          <w:sz w:val="28"/>
          <w:szCs w:val="28"/>
        </w:rPr>
      </w:pPr>
    </w:p>
    <w:p w:rsidR="00156F21" w:rsidRDefault="00156F21" w:rsidP="00156F21">
      <w:pPr>
        <w:jc w:val="both"/>
        <w:rPr>
          <w:sz w:val="28"/>
          <w:szCs w:val="28"/>
        </w:rPr>
      </w:pPr>
    </w:p>
    <w:p w:rsidR="00156F21" w:rsidRDefault="00156F21" w:rsidP="00156F21">
      <w:pPr>
        <w:jc w:val="both"/>
        <w:rPr>
          <w:sz w:val="28"/>
          <w:szCs w:val="28"/>
        </w:rPr>
      </w:pPr>
    </w:p>
    <w:p w:rsidR="00156F21" w:rsidRDefault="00156F21" w:rsidP="00156F21">
      <w:pPr>
        <w:jc w:val="both"/>
        <w:rPr>
          <w:sz w:val="28"/>
          <w:szCs w:val="28"/>
        </w:rPr>
      </w:pPr>
    </w:p>
    <w:p w:rsidR="00156F21" w:rsidRDefault="00156F21" w:rsidP="00156F21">
      <w:pPr>
        <w:jc w:val="both"/>
        <w:rPr>
          <w:sz w:val="28"/>
          <w:szCs w:val="28"/>
        </w:rPr>
      </w:pPr>
    </w:p>
    <w:p w:rsidR="00156F21" w:rsidRDefault="00156F21" w:rsidP="00156F21">
      <w:pPr>
        <w:jc w:val="both"/>
        <w:rPr>
          <w:sz w:val="28"/>
          <w:szCs w:val="28"/>
        </w:rPr>
      </w:pPr>
    </w:p>
    <w:p w:rsidR="00156F21" w:rsidRDefault="00156F21" w:rsidP="00156F21">
      <w:pPr>
        <w:jc w:val="both"/>
        <w:rPr>
          <w:sz w:val="28"/>
          <w:szCs w:val="28"/>
        </w:rPr>
      </w:pPr>
    </w:p>
    <w:p w:rsidR="00156F21" w:rsidRDefault="00156F21" w:rsidP="00156F21">
      <w:pPr>
        <w:jc w:val="both"/>
        <w:rPr>
          <w:sz w:val="28"/>
          <w:szCs w:val="28"/>
        </w:rPr>
      </w:pPr>
    </w:p>
    <w:p w:rsidR="00156F21" w:rsidRDefault="00156F21" w:rsidP="00156F21">
      <w:pPr>
        <w:jc w:val="both"/>
        <w:rPr>
          <w:sz w:val="28"/>
          <w:szCs w:val="28"/>
        </w:rPr>
      </w:pPr>
    </w:p>
    <w:p w:rsidR="00156F21" w:rsidRDefault="00156F21" w:rsidP="00156F21">
      <w:pPr>
        <w:jc w:val="both"/>
        <w:rPr>
          <w:sz w:val="28"/>
          <w:szCs w:val="28"/>
        </w:rPr>
      </w:pPr>
    </w:p>
    <w:p w:rsidR="007563D1" w:rsidRDefault="007563D1" w:rsidP="00156F21">
      <w:pPr>
        <w:jc w:val="both"/>
        <w:rPr>
          <w:sz w:val="28"/>
          <w:szCs w:val="28"/>
        </w:rPr>
      </w:pPr>
    </w:p>
    <w:p w:rsidR="007563D1" w:rsidRDefault="007563D1" w:rsidP="00156F21">
      <w:pPr>
        <w:jc w:val="both"/>
        <w:rPr>
          <w:sz w:val="28"/>
          <w:szCs w:val="28"/>
        </w:rPr>
      </w:pPr>
    </w:p>
    <w:p w:rsidR="00156F21" w:rsidRDefault="00156F21" w:rsidP="00156F21">
      <w:pPr>
        <w:jc w:val="both"/>
        <w:rPr>
          <w:sz w:val="28"/>
          <w:szCs w:val="28"/>
        </w:rPr>
      </w:pPr>
    </w:p>
    <w:p w:rsidR="00156F21" w:rsidRDefault="002F78C3" w:rsidP="00156F21">
      <w:pPr>
        <w:pStyle w:val="10"/>
        <w:spacing w:line="240" w:lineRule="exact"/>
        <w:jc w:val="both"/>
        <w:rPr>
          <w:sz w:val="28"/>
          <w:szCs w:val="28"/>
        </w:rPr>
      </w:pPr>
      <w:r>
        <w:lastRenderedPageBreak/>
        <w:t xml:space="preserve"> </w:t>
      </w:r>
      <w:r w:rsidR="00156F21">
        <w:t xml:space="preserve">                                                                                 </w:t>
      </w:r>
      <w:r w:rsidR="00156F21">
        <w:rPr>
          <w:sz w:val="28"/>
          <w:szCs w:val="28"/>
        </w:rPr>
        <w:t>УТВЕРЖДЕН</w:t>
      </w:r>
    </w:p>
    <w:p w:rsidR="00156F21" w:rsidRDefault="00156F21" w:rsidP="00156F21">
      <w:pPr>
        <w:pStyle w:val="10"/>
        <w:spacing w:line="240" w:lineRule="exact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56F21" w:rsidRDefault="00156F21" w:rsidP="00156F21">
      <w:pPr>
        <w:pStyle w:val="1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сельского поселения</w:t>
      </w:r>
    </w:p>
    <w:p w:rsidR="002F78C3" w:rsidRDefault="002F78C3" w:rsidP="00156F21">
      <w:pPr>
        <w:pStyle w:val="1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63D1">
        <w:rPr>
          <w:sz w:val="28"/>
          <w:szCs w:val="28"/>
        </w:rPr>
        <w:t>12.12.2016 № 126</w:t>
      </w:r>
      <w:bookmarkStart w:id="0" w:name="_GoBack"/>
      <w:bookmarkEnd w:id="0"/>
    </w:p>
    <w:p w:rsidR="00156F21" w:rsidRDefault="00156F21" w:rsidP="00156F21">
      <w:pPr>
        <w:pStyle w:val="1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56F21" w:rsidRDefault="00156F21" w:rsidP="00156F21">
      <w:pPr>
        <w:jc w:val="center"/>
        <w:rPr>
          <w:sz w:val="28"/>
          <w:szCs w:val="28"/>
        </w:rPr>
      </w:pPr>
    </w:p>
    <w:p w:rsidR="00156F21" w:rsidRDefault="00156F21" w:rsidP="00156F21">
      <w:pPr>
        <w:jc w:val="center"/>
        <w:rPr>
          <w:sz w:val="28"/>
          <w:szCs w:val="28"/>
        </w:rPr>
      </w:pPr>
    </w:p>
    <w:p w:rsidR="00156F21" w:rsidRDefault="00156F21" w:rsidP="00156F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56F21" w:rsidRDefault="00156F21" w:rsidP="00156F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государственных и муниципальных услуг инвалидам </w:t>
      </w:r>
    </w:p>
    <w:p w:rsidR="00156F21" w:rsidRDefault="00156F21" w:rsidP="00156F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здании администрации  Лермонтовского сельского поселения  </w:t>
      </w:r>
    </w:p>
    <w:p w:rsidR="00156F21" w:rsidRDefault="00156F21" w:rsidP="00156F2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 Хабаровского края</w:t>
      </w:r>
    </w:p>
    <w:p w:rsidR="00156F21" w:rsidRDefault="00156F21" w:rsidP="00156F2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56F21" w:rsidRDefault="00156F21" w:rsidP="00156F21">
      <w:pPr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 Общие положения.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Порядок предоставления государственных и муниципальных услуг инвалидам в здании администрации Лермонтовского сельского поселения Бикинского муниципального района Хабаровского края в связи с  невозможностью полностью приспособить здание с учетом нужд (далее - Порядок) разработан в целях реализации государственной политики Российской Федерации в области социальной защиты инвалидов, обеспечения инвалидам равных с другими гражданами возможностей в реализации прав и свобод, предусмотренных Конституцией Российской Федерации, положений Конвенции ООН «О правах инвалидов» от 13 декабря 2006 года и Федерального закона от 24.11.1995 № 181-ФЗ «О социальной защите инвалидов в Российской Федерации».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 Порядок устанавливает правила предоставления государственных и муниципальных услуг (далее - услуги) инвалидам в  здании администрации Лермонтовского сельского поселения Бикинского муниципального района  Хабаровского края (далее - администрация),  которое невозможно полностью приспособить (адаптировать) для этих целей до его реконструкции или капитального ремонта объекта.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  Порядок разрабатывается и утверждается постановлением администрации, на балансе которого находится и используется для предоставления государственных и муниципальных услуг гражданам здание, которое невозможно полностью приспособить для оказания услуг инвалидам до его реконструкции или капитального ремонта.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 Порядок включает правила предоставления государственных и муниципальных услуг инвалидам в отношении тех категорий, для которых отсутствует возможность адаптировать учреждение полностью или на период до реконструкции или капитального ремонта.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 Применение правил, предусмотренных порядком, обеспечивает доступность получения услуг инвалидами всех категорий.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  После проведения реконструкции или капитального ремонта необходимо внести в порядок соответствующие изменения.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  Распоряжением администрации назначаются координаторы деятельности по исполнению Порядка – должностные лица, в должностные инструкции которых вносятся обязанности: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координации деятельности специалистов администрации по предоставлению государственных и муниципальных услуг инвалидам (при стационарной форме обслуживания),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оказанию государственных и муниципальных услуг инвалидам (при полустационарной, стационарной  и нестационарной формах обслуживания).</w:t>
      </w:r>
    </w:p>
    <w:p w:rsidR="00156F21" w:rsidRDefault="00156F21" w:rsidP="00156F2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Правила предоставления государственных и муниципальных услуг инвалидам </w:t>
      </w:r>
      <w:r>
        <w:rPr>
          <w:rStyle w:val="a4"/>
          <w:b w:val="0"/>
          <w:sz w:val="28"/>
          <w:szCs w:val="28"/>
        </w:rPr>
        <w:t>при нестационарной форме обслуживания.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2.1. Для инвалидов с нарушениями опорно-двигательного аппарата.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 Предоставление государственных и муниципальных услуг на дому или максимальное приближение к месту оказания услуг.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Предоставление государственных и муниципальных услуг на базе администрации,  доступного для инвалидов с нарушением опорно-двигательного аппарата.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2.1.3. Размещение информации о порядке оказания государственных и муниципальных услуг на сайте (информационном портале) учреждения в сети «Интернет».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2.1.4. Администрация предоставляет государственные и муниципальные услуги дистанционно, в том числе с использованием интернет – ресурсов  и средств связи: электронной и (или) телефонной и (или) факсимильной.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 Оказание работниками администрации, предоставляющей государственные и муниципальные услуги населению, помощи в преодолении  барьеров, мешающих  получению  ими услуг наравне с другими лицами, в том числе в виде сопровождения.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2.1.6. Оборудование на первом этаже рабочего места для приема граждан.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2.1.7. Установка около входной двери «кнопки вызова».</w:t>
      </w:r>
    </w:p>
    <w:p w:rsidR="00156F21" w:rsidRDefault="00156F21" w:rsidP="00156F21">
      <w:pPr>
        <w:jc w:val="both"/>
        <w:rPr>
          <w:sz w:val="28"/>
          <w:szCs w:val="28"/>
        </w:rPr>
      </w:pP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2.2.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Для инвалидов, использующих для передвижения кресло-коляску.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 Предоставление государственных и муниципальных услуг на дому или максимальное приближение к месту оказания услуг.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Предоставление  государственных и муниципальных услуг на базе администрации, доступного для инвалидов, использующих для передвижения кресло-коляску.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 Размещение информации о порядке оказания государственных и муниципальных услуг на сайте (информационном портале) администрации в сети «Интернет».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2.2.4. Администрация предоставляет государственные и муниципальные услуги с использованием интернет - ресурсов и средств связи: электронной и (или) телефонной и (или) факсимильной.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2.2.5. Оказание работниками администрации, предоставляющего государственные и муниципальные услуги населению, помощи в преодолении  барьеров, мешающих получению ими услуг наравне с другими лицами, в том числе в виде сопровождения, предоставления технических средств (пандусов,  и др.).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2.2.6. Оборудование на первом этаже рабочего места для приема граждан.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2.2.7. Установка около входной двери «кнопки вызова».</w:t>
      </w:r>
    </w:p>
    <w:p w:rsidR="00156F21" w:rsidRDefault="00156F21" w:rsidP="00156F21">
      <w:pPr>
        <w:jc w:val="both"/>
        <w:rPr>
          <w:sz w:val="28"/>
          <w:szCs w:val="28"/>
        </w:rPr>
      </w:pP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2.3.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Для инвалидов с нарушением зрения.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 Предоставление государственных и муниципальных услуг на дому или максимальное приближение к месту оказания услуг.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2.3.2. Размещение информации о порядке оказания государственных и муниципальных услуг на сайте (информационном портале) администрации в сети «Интернет» в адаптированной форме с учетом особых потребностей инвалидов по зрению с приведением их к международному стандарту доступности  веб-контента и веб-сервисов (установка на сайте администрации версии просмотра информации для слабовидящих).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2.3.3. Организация предоставления государственных и муниципальных услуг с использованием интернет - ресурсов и средств связи: электронной и (или) телефонной и (или) факсимильной.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2.3.4. Оказание работниками администрации, предоставляющей государственные и муниципальные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2.3.5. Оборудование на первом этаже рабочего места для приема граждан.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2.3.6. Установка около входной двери «кнопки вызова».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2.3.7. Размещение информации о месте предоставления государственных и муниципальных услуг укрупненным шрифтом на официальном сайте администрации сельского поселения.</w:t>
      </w:r>
    </w:p>
    <w:p w:rsidR="00156F21" w:rsidRDefault="00156F21" w:rsidP="00156F21">
      <w:pPr>
        <w:jc w:val="both"/>
        <w:rPr>
          <w:sz w:val="28"/>
          <w:szCs w:val="28"/>
        </w:rPr>
      </w:pP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2.4. Для инвалидов с нарушением слуха.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2.4.1. Предоставление государственных и муниципальных услуг на дому или максимальное приближение к месту оказания услуг.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2.4.2. Размещение информации о порядке оказания государственных и муниципальных услуг на сайте (информационном портале) администрации в сети «Интернет».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2.4.3. Организация предоставления государственных и муниципальных услуг с использованием интернет - ресурсов и средств связи: электронной и (или) телефонной и (или) факсимильной.</w:t>
      </w:r>
    </w:p>
    <w:p w:rsidR="00156F21" w:rsidRDefault="00156F21" w:rsidP="00156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2.4.4. Оказание работниками администрации, предоставляющей государственные и муниципальные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156F21" w:rsidRDefault="00156F21" w:rsidP="00156F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156F21" w:rsidRDefault="00156F21" w:rsidP="00156F21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3. Правила предоставления государственных и муниципальных услуг инвалидам при полустационарной и стационарной формах обслуживания.</w:t>
      </w:r>
    </w:p>
    <w:p w:rsidR="00156F21" w:rsidRDefault="00156F21" w:rsidP="00156F21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 </w:t>
      </w:r>
      <w:r>
        <w:rPr>
          <w:rStyle w:val="a4"/>
          <w:b w:val="0"/>
          <w:sz w:val="28"/>
          <w:szCs w:val="28"/>
        </w:rPr>
        <w:tab/>
        <w:t>3.1. Для инвалидов с нарушениями опорно-двигательного аппарата.</w:t>
      </w:r>
    </w:p>
    <w:p w:rsidR="00156F21" w:rsidRDefault="00156F21" w:rsidP="00156F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3.1.1. Оказание специалистами, предоставляющими государственные и муниципальные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156F21" w:rsidRDefault="00156F21" w:rsidP="00156F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 Предоставление государственных и муниципальных услуг в месте проживания и (или) максимальное приближение к месту оказания услуг.</w:t>
      </w:r>
    </w:p>
    <w:p w:rsidR="00156F21" w:rsidRDefault="00156F21" w:rsidP="00156F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156F21" w:rsidRDefault="00156F21" w:rsidP="00156F21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3.2.</w:t>
      </w:r>
      <w:r>
        <w:rPr>
          <w:b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Для инвалидов, использующих для передвижения кресло-коляску.</w:t>
      </w:r>
    </w:p>
    <w:p w:rsidR="00156F21" w:rsidRDefault="00156F21" w:rsidP="00156F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 Оказание специалистами, предоставляющими государственные и муниципальные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156F21" w:rsidRDefault="00156F21" w:rsidP="00156F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 Предоставление государственных и муниципальных услуг в месте проживания и (или) максимальное приближение к месту оказания услуг.</w:t>
      </w:r>
    </w:p>
    <w:p w:rsidR="00156F21" w:rsidRDefault="00156F21" w:rsidP="00156F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56F21" w:rsidRDefault="00156F21" w:rsidP="00156F21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3.3.</w:t>
      </w:r>
      <w:r>
        <w:rPr>
          <w:b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Для инвалидов с нарушением зрения.</w:t>
      </w:r>
    </w:p>
    <w:p w:rsidR="00156F21" w:rsidRDefault="00156F21" w:rsidP="00156F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3.3.1. Оказание специалистами, предоставляющими государственные и муниципальные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156F21" w:rsidRDefault="00156F21" w:rsidP="00156F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3.3.2. Предоставление государственных и муниципальных услуг в месте проживания и (или) максимальное приближение к месту оказания услуг.</w:t>
      </w:r>
    </w:p>
    <w:p w:rsidR="00156F21" w:rsidRDefault="00156F21" w:rsidP="00156F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3.3.3. Размещение информации о месте предоставления государственных и муниципальных услуг укрупненным шрифтом.</w:t>
      </w:r>
    </w:p>
    <w:p w:rsidR="00156F21" w:rsidRDefault="00156F21" w:rsidP="00156F2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156F21" w:rsidRDefault="00156F21" w:rsidP="00156F21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3.4. Для  инвалидов с нарушением слуха.</w:t>
      </w:r>
    </w:p>
    <w:p w:rsidR="00156F21" w:rsidRDefault="00156F21" w:rsidP="00156F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 Оказание специалистами, предоставляющими государственные и муниципальные услуги населению, помощи в преодолении барьеров, мешающих получению ими услуг наравне с другими лицами, в том числе в виде сопровождения.</w:t>
      </w:r>
    </w:p>
    <w:p w:rsidR="00156F21" w:rsidRDefault="00156F21" w:rsidP="00156F21">
      <w:pPr>
        <w:jc w:val="both"/>
        <w:rPr>
          <w:sz w:val="28"/>
          <w:szCs w:val="28"/>
        </w:rPr>
      </w:pPr>
    </w:p>
    <w:p w:rsidR="00156F21" w:rsidRDefault="00156F21" w:rsidP="00156F2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________</w:t>
      </w:r>
    </w:p>
    <w:p w:rsidR="00156F21" w:rsidRDefault="00156F21" w:rsidP="00156F21">
      <w:pPr>
        <w:jc w:val="both"/>
        <w:rPr>
          <w:b/>
          <w:sz w:val="40"/>
          <w:szCs w:val="40"/>
          <w:lang w:eastAsia="en-US"/>
        </w:rPr>
      </w:pPr>
    </w:p>
    <w:p w:rsidR="00156F21" w:rsidRPr="00625F9A" w:rsidRDefault="00156F21" w:rsidP="00156F21">
      <w:pPr>
        <w:ind w:right="6"/>
        <w:jc w:val="both"/>
        <w:rPr>
          <w:sz w:val="28"/>
          <w:szCs w:val="28"/>
        </w:rPr>
      </w:pPr>
    </w:p>
    <w:p w:rsidR="00156F21" w:rsidRPr="00156F21" w:rsidRDefault="00156F21" w:rsidP="00156F21">
      <w:pPr>
        <w:pStyle w:val="a3"/>
        <w:rPr>
          <w:sz w:val="28"/>
          <w:szCs w:val="28"/>
        </w:rPr>
      </w:pPr>
    </w:p>
    <w:sectPr w:rsidR="00156F21" w:rsidRPr="00156F21" w:rsidSect="002C20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8366D"/>
    <w:multiLevelType w:val="hybridMultilevel"/>
    <w:tmpl w:val="C95E992A"/>
    <w:lvl w:ilvl="0" w:tplc="F6D8641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21"/>
    <w:rsid w:val="00156F21"/>
    <w:rsid w:val="00282F6F"/>
    <w:rsid w:val="002840B1"/>
    <w:rsid w:val="002C20A6"/>
    <w:rsid w:val="002E075C"/>
    <w:rsid w:val="002F78C3"/>
    <w:rsid w:val="00651F3D"/>
    <w:rsid w:val="00692724"/>
    <w:rsid w:val="006C0CF5"/>
    <w:rsid w:val="007563D1"/>
    <w:rsid w:val="0097285D"/>
    <w:rsid w:val="00E964D0"/>
    <w:rsid w:val="00F72F54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1C80"/>
  <w15:chartTrackingRefBased/>
  <w15:docId w15:val="{2951FD59-4E8C-48D0-8B53-67DAB655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5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F21"/>
    <w:pPr>
      <w:spacing w:after="0" w:line="240" w:lineRule="auto"/>
    </w:pPr>
  </w:style>
  <w:style w:type="character" w:styleId="a4">
    <w:name w:val="Strong"/>
    <w:qFormat/>
    <w:rsid w:val="00156F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156F21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156F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156F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9</cp:revision>
  <dcterms:created xsi:type="dcterms:W3CDTF">2016-12-05T05:33:00Z</dcterms:created>
  <dcterms:modified xsi:type="dcterms:W3CDTF">2016-12-12T06:34:00Z</dcterms:modified>
</cp:coreProperties>
</file>