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E6" w:rsidRPr="00FD5EE6" w:rsidRDefault="00FD5EE6" w:rsidP="00FD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ПАМЯТКА</w:t>
      </w:r>
    </w:p>
    <w:p w:rsidR="00F82578" w:rsidRDefault="00FD5EE6" w:rsidP="00FD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 xml:space="preserve">работодателю, принимающего на работу бывшего муниципального служащего органов местного самоуправления </w:t>
      </w:r>
    </w:p>
    <w:p w:rsidR="00FD5EE6" w:rsidRPr="00FD5EE6" w:rsidRDefault="00F82578" w:rsidP="00FD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FD5EE6" w:rsidRPr="00FD5EE6" w:rsidRDefault="00FD5EE6" w:rsidP="00FD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Статьей 12 Федерального закона от 25 декабря 2008 г. N 273-ФЗ "О противодействии коррупции" (далее - Федеральный закон от 25 декабря 2008 г. N 273-ФЗ) установлены ограничения по трудоустройству для бывших государственных или муниципальных служащих (далее - бывший служащий), а также обязанности работодателя, который принимает на работу бывшего служащего.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Работодатель при заключении трудового или гражданско-правового договора на выполнение работ (оказание услуг)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(часть 4 статьи 12 Федерального закона).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правонарушениях, в виде наложения административного штрафа: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на граждан в размере от двух тысяч до четырех тысяч рублей;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на должностных лиц - от двадцати тысяч до пятидесяти тысяч рублей;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на юридических лиц - от ста тысяч до пятисот тысяч рублей.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1.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органа местного самоуправления,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 xml:space="preserve">Ознакомиться с данными Перечнем можно в справочно-правовых системах, а также на официальном сайте администрации </w:t>
      </w:r>
      <w:r w:rsidR="00F82578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FD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57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F82578" w:rsidRPr="00F825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2578">
        <w:rPr>
          <w:rFonts w:ascii="Times New Roman" w:hAnsi="Times New Roman" w:cs="Times New Roman"/>
          <w:sz w:val="28"/>
          <w:szCs w:val="28"/>
          <w:lang w:val="en-US"/>
        </w:rPr>
        <w:t>lsp</w:t>
      </w:r>
      <w:proofErr w:type="spellEnd"/>
      <w:r w:rsidR="00F82578" w:rsidRPr="00F8257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8257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82578" w:rsidRPr="00F825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25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5EE6">
        <w:rPr>
          <w:rFonts w:ascii="Times New Roman" w:hAnsi="Times New Roman" w:cs="Times New Roman"/>
          <w:sz w:val="28"/>
          <w:szCs w:val="28"/>
        </w:rPr>
        <w:t xml:space="preserve"> в разделе, посвященном вопросам противодействия коррупции.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Информацию о включении той или иной должности муниципальной службы в соответствующий перечень также можно получить по запросу в администрацию Бикинско</w:t>
      </w:r>
      <w:r w:rsidR="00F82578">
        <w:rPr>
          <w:rFonts w:ascii="Times New Roman" w:hAnsi="Times New Roman" w:cs="Times New Roman"/>
          <w:sz w:val="28"/>
          <w:szCs w:val="28"/>
        </w:rPr>
        <w:t>го муниципального района: 682990</w:t>
      </w:r>
      <w:r w:rsidRPr="00FD5EE6">
        <w:rPr>
          <w:rFonts w:ascii="Times New Roman" w:hAnsi="Times New Roman" w:cs="Times New Roman"/>
          <w:sz w:val="28"/>
          <w:szCs w:val="28"/>
        </w:rPr>
        <w:t xml:space="preserve">, Хабаровский край, </w:t>
      </w:r>
      <w:proofErr w:type="spellStart"/>
      <w:r w:rsidR="00F82578">
        <w:rPr>
          <w:rFonts w:ascii="Times New Roman" w:hAnsi="Times New Roman" w:cs="Times New Roman"/>
          <w:sz w:val="28"/>
          <w:szCs w:val="28"/>
        </w:rPr>
        <w:t>Бикинский</w:t>
      </w:r>
      <w:proofErr w:type="spellEnd"/>
      <w:r w:rsidR="00F82578">
        <w:rPr>
          <w:rFonts w:ascii="Times New Roman" w:hAnsi="Times New Roman" w:cs="Times New Roman"/>
          <w:sz w:val="28"/>
          <w:szCs w:val="28"/>
        </w:rPr>
        <w:t xml:space="preserve"> район, с. Лермонтовка, ул. Школьная, д.20</w:t>
      </w:r>
      <w:r w:rsidRPr="00FD5EE6">
        <w:rPr>
          <w:rFonts w:ascii="Times New Roman" w:hAnsi="Times New Roman" w:cs="Times New Roman"/>
          <w:sz w:val="28"/>
          <w:szCs w:val="28"/>
        </w:rPr>
        <w:t xml:space="preserve">, тел/факс (42155) </w:t>
      </w:r>
      <w:r w:rsidR="00F82578">
        <w:rPr>
          <w:rFonts w:ascii="Times New Roman" w:hAnsi="Times New Roman" w:cs="Times New Roman"/>
          <w:sz w:val="28"/>
          <w:szCs w:val="28"/>
        </w:rPr>
        <w:t>24-7</w:t>
      </w:r>
      <w:bookmarkStart w:id="0" w:name="_GoBack"/>
      <w:bookmarkEnd w:id="0"/>
      <w:r w:rsidR="00F82578">
        <w:rPr>
          <w:rFonts w:ascii="Times New Roman" w:hAnsi="Times New Roman" w:cs="Times New Roman"/>
          <w:sz w:val="28"/>
          <w:szCs w:val="28"/>
        </w:rPr>
        <w:t>-45</w:t>
      </w:r>
      <w:r w:rsidRPr="00FD5EE6">
        <w:rPr>
          <w:rFonts w:ascii="Times New Roman" w:hAnsi="Times New Roman" w:cs="Times New Roman"/>
          <w:sz w:val="28"/>
          <w:szCs w:val="28"/>
        </w:rPr>
        <w:t>.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Обращаем внимание, что согласно части 2 статьи 12 Федерального закона от 25 декабря 2008 г. N 273-ФЗ гражданин (бывший служащий) при заключении трудового или гражданско-правового договора на выполнение работ (оказание услуг) обязан сообщить работодателю сведения о последнем месте своей службы.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lastRenderedPageBreak/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Если после увольнения бывшего служащего с должности муниципальной службы, включенной в соответствующий перечень, прошло: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- менее двух лет - требуется сообщить в десятидневный срок;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- более двух лет - сообщать о заключении трудового или гражданско-правового договора на выполнение работ (оказание услуг) не требуется.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3. Сообщение о приеме на работу бывшего служащего направляется в порядке, установленном постановлением Правительства Российской Федерации от 21 января 2015 г. N 29, в письменной форме, оформляется на бланке организации за подписью ее руководителя или иного уполномоченного лица, подписавшего договор.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В письме должны содержаться следующие сведения: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(бывшего служащего); в случае, если фамилия, имя или отчество изменялись, указываются прежние;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 (бывшего служащего) - страна, республика, край, область, населенный пункт;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в) должность муниципальной службы, замещаемая гражданином (бывшим служащим) непосредственно перед увольнением с муниципальной службы (по сведениям, содержащимся в трудовой книжке);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его наличии)).</w:t>
      </w:r>
    </w:p>
    <w:p w:rsidR="00FD5EE6" w:rsidRPr="00FD5EE6" w:rsidRDefault="00FD5EE6" w:rsidP="00FD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В случае если с гражданином заключен трудовой договор, наряду с указанными выше сведениями также указываются следующие данные: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(бывший служащий) принят на работу;</w:t>
      </w:r>
    </w:p>
    <w:p w:rsidR="00FD5EE6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(бывший служащий) по трудовому договору в соотв</w:t>
      </w:r>
      <w:r>
        <w:rPr>
          <w:rFonts w:ascii="Times New Roman" w:hAnsi="Times New Roman" w:cs="Times New Roman"/>
          <w:sz w:val="28"/>
          <w:szCs w:val="28"/>
        </w:rPr>
        <w:t>етствии со штатным расписанием,</w:t>
      </w:r>
    </w:p>
    <w:p w:rsid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а также структурное подразделение организации (при наличии);</w:t>
      </w:r>
    </w:p>
    <w:p w:rsid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(бывшим служащим) - указываются основные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поручаемой работы.</w:t>
      </w:r>
    </w:p>
    <w:p w:rsid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В случае если с гражданином заключен гражданско-правовой договор, наряду с указанными выше сведениями также ука</w:t>
      </w:r>
      <w:r>
        <w:rPr>
          <w:rFonts w:ascii="Times New Roman" w:hAnsi="Times New Roman" w:cs="Times New Roman"/>
          <w:sz w:val="28"/>
          <w:szCs w:val="28"/>
        </w:rPr>
        <w:t>зываются следующие данные:</w:t>
      </w:r>
    </w:p>
    <w:p w:rsid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lastRenderedPageBreak/>
        <w:t>б) срок гражданско-правового договора (сроки начала и окончания вып</w:t>
      </w:r>
      <w:r>
        <w:rPr>
          <w:rFonts w:ascii="Times New Roman" w:hAnsi="Times New Roman" w:cs="Times New Roman"/>
          <w:sz w:val="28"/>
          <w:szCs w:val="28"/>
        </w:rPr>
        <w:t>олнения работ (оказания услуг);</w:t>
      </w:r>
    </w:p>
    <w:p w:rsid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 xml:space="preserve">в) предмет гражданско-правового договора (с кратким описанием работы (услуги) и ее </w:t>
      </w:r>
      <w:r>
        <w:rPr>
          <w:rFonts w:ascii="Times New Roman" w:hAnsi="Times New Roman" w:cs="Times New Roman"/>
          <w:sz w:val="28"/>
          <w:szCs w:val="28"/>
        </w:rPr>
        <w:t>результата);</w:t>
      </w:r>
    </w:p>
    <w:p w:rsidR="00132374" w:rsidRPr="00FD5EE6" w:rsidRDefault="00FD5EE6" w:rsidP="00FD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E6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</w:t>
      </w:r>
      <w:r>
        <w:t>.</w:t>
      </w:r>
    </w:p>
    <w:sectPr w:rsidR="00132374" w:rsidRPr="00FD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E6"/>
    <w:rsid w:val="00132374"/>
    <w:rsid w:val="00F82578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76A0"/>
  <w15:docId w15:val="{B7AA47C0-27FD-4CB7-88C8-410B805A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Галина Самулина</cp:lastModifiedBy>
  <cp:revision>2</cp:revision>
  <dcterms:created xsi:type="dcterms:W3CDTF">2017-02-01T05:25:00Z</dcterms:created>
  <dcterms:modified xsi:type="dcterms:W3CDTF">2017-02-01T05:25:00Z</dcterms:modified>
</cp:coreProperties>
</file>