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CB" w:rsidRPr="002C06CB" w:rsidRDefault="002C06CB" w:rsidP="002C06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4500A3" w:rsidRDefault="004500A3" w:rsidP="002C06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2C06CB" w:rsidRPr="002C06CB" w:rsidRDefault="002C06CB" w:rsidP="002C06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500A3" w:rsidRPr="002C06CB" w:rsidRDefault="004500A3" w:rsidP="002C06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00A3" w:rsidRDefault="004500A3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Pr="002C06CB" w:rsidRDefault="002C06CB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0A3" w:rsidRPr="002C06CB" w:rsidRDefault="002C06CB" w:rsidP="002C06CB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500A3" w:rsidRPr="002C06CB">
        <w:rPr>
          <w:rFonts w:ascii="Times New Roman" w:hAnsi="Times New Roman" w:cs="Times New Roman"/>
          <w:sz w:val="28"/>
          <w:szCs w:val="28"/>
        </w:rPr>
        <w:t xml:space="preserve">.06.2014 № </w:t>
      </w:r>
      <w:r w:rsidR="0076625E">
        <w:rPr>
          <w:rFonts w:ascii="Times New Roman" w:hAnsi="Times New Roman" w:cs="Times New Roman"/>
          <w:sz w:val="28"/>
          <w:szCs w:val="28"/>
        </w:rPr>
        <w:t>35</w:t>
      </w:r>
    </w:p>
    <w:p w:rsidR="004500A3" w:rsidRPr="002C06CB" w:rsidRDefault="004500A3" w:rsidP="002C06CB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2C06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06CB">
        <w:rPr>
          <w:rFonts w:ascii="Times New Roman" w:hAnsi="Times New Roman" w:cs="Times New Roman"/>
          <w:sz w:val="28"/>
          <w:szCs w:val="28"/>
        </w:rPr>
        <w:t xml:space="preserve"> Лермонтовка</w:t>
      </w:r>
    </w:p>
    <w:p w:rsidR="009803DE" w:rsidRPr="002C06CB" w:rsidRDefault="004500A3" w:rsidP="002C06CB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1DFD" w:rsidRPr="002C06CB" w:rsidRDefault="00D1208D" w:rsidP="002C06CB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>Об итогах исполнения бюджета</w:t>
      </w:r>
      <w:r w:rsidR="002C06CB">
        <w:rPr>
          <w:rFonts w:ascii="Times New Roman" w:hAnsi="Times New Roman" w:cs="Times New Roman"/>
          <w:sz w:val="28"/>
          <w:szCs w:val="28"/>
        </w:rPr>
        <w:t xml:space="preserve"> </w:t>
      </w:r>
      <w:r w:rsidRPr="002C06CB">
        <w:rPr>
          <w:rFonts w:ascii="Times New Roman" w:hAnsi="Times New Roman" w:cs="Times New Roman"/>
          <w:sz w:val="28"/>
          <w:szCs w:val="28"/>
        </w:rPr>
        <w:t>Лермонтовского сельского поселения за 2013 год</w:t>
      </w:r>
      <w:r w:rsidR="002C06CB">
        <w:rPr>
          <w:rFonts w:ascii="Times New Roman" w:hAnsi="Times New Roman" w:cs="Times New Roman"/>
          <w:sz w:val="28"/>
          <w:szCs w:val="28"/>
        </w:rPr>
        <w:t xml:space="preserve">  и</w:t>
      </w:r>
      <w:r w:rsidRPr="002C06CB">
        <w:rPr>
          <w:rFonts w:ascii="Times New Roman" w:hAnsi="Times New Roman" w:cs="Times New Roman"/>
          <w:sz w:val="28"/>
          <w:szCs w:val="28"/>
        </w:rPr>
        <w:t xml:space="preserve"> о задачах по его исполнению в 2014 году </w:t>
      </w:r>
    </w:p>
    <w:p w:rsidR="00621DFD" w:rsidRDefault="00621DFD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Pr="002C06CB" w:rsidRDefault="002C06CB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1DFD" w:rsidRPr="002C06CB" w:rsidRDefault="00621DFD" w:rsidP="002C06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 xml:space="preserve">     </w:t>
      </w:r>
      <w:r w:rsidR="002C06CB">
        <w:rPr>
          <w:rFonts w:ascii="Times New Roman" w:hAnsi="Times New Roman" w:cs="Times New Roman"/>
          <w:sz w:val="28"/>
          <w:szCs w:val="28"/>
        </w:rPr>
        <w:t xml:space="preserve">   </w:t>
      </w:r>
      <w:r w:rsidR="009803DE" w:rsidRPr="002C06CB">
        <w:rPr>
          <w:rFonts w:ascii="Times New Roman" w:hAnsi="Times New Roman" w:cs="Times New Roman"/>
          <w:sz w:val="28"/>
          <w:szCs w:val="28"/>
        </w:rPr>
        <w:t xml:space="preserve">В целях обеспечения  устойчивого исполнения бюджета поселения в 2014 году, </w:t>
      </w:r>
      <w:r w:rsidR="002C06CB">
        <w:rPr>
          <w:rFonts w:ascii="Times New Roman" w:hAnsi="Times New Roman" w:cs="Times New Roman"/>
          <w:sz w:val="28"/>
          <w:szCs w:val="28"/>
        </w:rPr>
        <w:t xml:space="preserve"> </w:t>
      </w:r>
      <w:r w:rsidR="009803DE" w:rsidRPr="002C06CB">
        <w:rPr>
          <w:rFonts w:ascii="Times New Roman" w:hAnsi="Times New Roman" w:cs="Times New Roman"/>
          <w:sz w:val="28"/>
          <w:szCs w:val="28"/>
        </w:rPr>
        <w:t>повышения эффективности бюджетных расходов и качества управления муниципальными финансами</w:t>
      </w:r>
      <w:r w:rsidR="002C06CB">
        <w:rPr>
          <w:rFonts w:ascii="Times New Roman" w:hAnsi="Times New Roman" w:cs="Times New Roman"/>
          <w:sz w:val="28"/>
          <w:szCs w:val="28"/>
        </w:rPr>
        <w:t>,</w:t>
      </w:r>
      <w:r w:rsidR="009803DE" w:rsidRPr="002C06C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2C06CB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поселения,</w:t>
      </w:r>
    </w:p>
    <w:p w:rsidR="009803DE" w:rsidRPr="002C06CB" w:rsidRDefault="009803DE" w:rsidP="002C06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03DE" w:rsidRPr="002C06CB" w:rsidRDefault="002C06CB" w:rsidP="002C06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9803DE" w:rsidRPr="002C06CB">
        <w:rPr>
          <w:rFonts w:ascii="Times New Roman" w:hAnsi="Times New Roman" w:cs="Times New Roman"/>
          <w:sz w:val="28"/>
          <w:szCs w:val="28"/>
        </w:rPr>
        <w:t>Принять отчет главного специалиста Самулиной Г. Д. об исполнении бюджета поселения в 2013 году и о задача</w:t>
      </w:r>
      <w:r>
        <w:rPr>
          <w:rFonts w:ascii="Times New Roman" w:hAnsi="Times New Roman" w:cs="Times New Roman"/>
          <w:sz w:val="28"/>
          <w:szCs w:val="28"/>
        </w:rPr>
        <w:t xml:space="preserve">х по его исполнению в 2014 году </w:t>
      </w:r>
      <w:r w:rsidR="00C22F92" w:rsidRPr="002C06C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76625E">
        <w:rPr>
          <w:rFonts w:ascii="Times New Roman" w:hAnsi="Times New Roman" w:cs="Times New Roman"/>
          <w:sz w:val="28"/>
          <w:szCs w:val="28"/>
        </w:rPr>
        <w:t>.</w:t>
      </w:r>
    </w:p>
    <w:p w:rsidR="009803DE" w:rsidRDefault="002C06CB" w:rsidP="002C06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9803DE" w:rsidRPr="002C06CB">
        <w:rPr>
          <w:rFonts w:ascii="Times New Roman" w:hAnsi="Times New Roman" w:cs="Times New Roman"/>
          <w:sz w:val="28"/>
          <w:szCs w:val="28"/>
        </w:rPr>
        <w:t>Утвердить Мероприятия, направленные на повышение качества бюджетного планирования и исполнения бюджета, роста доходов, оптимизацию расходов поселения на 2014 год.</w:t>
      </w:r>
    </w:p>
    <w:p w:rsidR="002C06CB" w:rsidRPr="002C06CB" w:rsidRDefault="002C06CB" w:rsidP="002C06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Опубликовать постановление в сборнике нормативных правовых актов и разместить на сайте администрации сельского поселения.</w:t>
      </w:r>
    </w:p>
    <w:p w:rsidR="00C22F92" w:rsidRPr="002C06CB" w:rsidRDefault="002C06CB" w:rsidP="002C06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="00C22F92" w:rsidRPr="002C06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2F92" w:rsidRPr="002C06C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22F92" w:rsidRPr="002C06CB" w:rsidRDefault="00C22F92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2F92" w:rsidRPr="002C06CB" w:rsidRDefault="00C22F92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2F92" w:rsidRDefault="00C22F92" w:rsidP="002C06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06C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2C06CB">
        <w:rPr>
          <w:rFonts w:ascii="Times New Roman" w:hAnsi="Times New Roman" w:cs="Times New Roman"/>
          <w:sz w:val="28"/>
          <w:szCs w:val="28"/>
        </w:rPr>
        <w:t>С.А.Короле</w:t>
      </w:r>
      <w:r w:rsidRPr="002C06CB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2C06CB" w:rsidRDefault="002C06CB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Default="002C06CB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Default="002C06CB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Default="002C06CB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Default="002C06CB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Pr="002C06CB" w:rsidRDefault="002C06CB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2F92" w:rsidRDefault="00C22F92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Default="002C06CB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Default="002C06CB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Default="002C06CB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Default="002C06CB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Default="002C06CB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Default="002C06CB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Default="002C06CB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Pr="002C06CB" w:rsidRDefault="002C06CB" w:rsidP="002C0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Default="002C06CB" w:rsidP="002C06CB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C06CB" w:rsidRDefault="002C06CB" w:rsidP="002C06CB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C06CB" w:rsidRDefault="002C06CB" w:rsidP="002C06CB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C06CB" w:rsidRDefault="002C06CB" w:rsidP="002C06CB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09.06.2014 № </w:t>
      </w:r>
      <w:r w:rsidR="0076625E">
        <w:rPr>
          <w:rFonts w:ascii="Times New Roman" w:hAnsi="Times New Roman" w:cs="Times New Roman"/>
          <w:sz w:val="28"/>
          <w:szCs w:val="28"/>
        </w:rPr>
        <w:t>35</w:t>
      </w:r>
    </w:p>
    <w:p w:rsidR="002C06CB" w:rsidRDefault="002C06CB" w:rsidP="002C06C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C06CB" w:rsidRDefault="002C06CB" w:rsidP="002C06C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C06CB" w:rsidRDefault="002C06CB" w:rsidP="00C22F92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22F92" w:rsidRPr="002C06CB" w:rsidRDefault="00C22F92" w:rsidP="00C22F92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>Отчет</w:t>
      </w:r>
    </w:p>
    <w:p w:rsidR="00C22F92" w:rsidRPr="002C06CB" w:rsidRDefault="00C22F92" w:rsidP="00C22F92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>об итогах исполнения бюджета Лермонтовского сельского поселения за 2013 год и о задачах по его исполнению в 2014 году</w:t>
      </w:r>
    </w:p>
    <w:p w:rsidR="00C22F92" w:rsidRPr="002C06CB" w:rsidRDefault="00C22F92" w:rsidP="00C22F9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21DFD" w:rsidRPr="002C06CB" w:rsidRDefault="00621DFD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 xml:space="preserve">      </w:t>
      </w:r>
      <w:r w:rsidR="002C06CB">
        <w:rPr>
          <w:rFonts w:ascii="Times New Roman" w:hAnsi="Times New Roman" w:cs="Times New Roman"/>
          <w:sz w:val="28"/>
          <w:szCs w:val="28"/>
        </w:rPr>
        <w:t xml:space="preserve">   </w:t>
      </w:r>
      <w:r w:rsidRPr="002C06CB">
        <w:rPr>
          <w:rFonts w:ascii="Times New Roman" w:hAnsi="Times New Roman" w:cs="Times New Roman"/>
          <w:sz w:val="28"/>
          <w:szCs w:val="28"/>
        </w:rPr>
        <w:t xml:space="preserve">План поступления налоговых и неналоговых  доходов по </w:t>
      </w:r>
      <w:proofErr w:type="spellStart"/>
      <w:r w:rsidRPr="002C06CB">
        <w:rPr>
          <w:rFonts w:ascii="Times New Roman" w:hAnsi="Times New Roman" w:cs="Times New Roman"/>
          <w:sz w:val="28"/>
          <w:szCs w:val="28"/>
        </w:rPr>
        <w:t>Лермонтовс</w:t>
      </w:r>
      <w:proofErr w:type="spellEnd"/>
      <w:r w:rsidR="002C06CB">
        <w:rPr>
          <w:rFonts w:ascii="Times New Roman" w:hAnsi="Times New Roman" w:cs="Times New Roman"/>
          <w:sz w:val="28"/>
          <w:szCs w:val="28"/>
        </w:rPr>
        <w:t>-</w:t>
      </w:r>
      <w:r w:rsidRPr="002C06CB">
        <w:rPr>
          <w:rFonts w:ascii="Times New Roman" w:hAnsi="Times New Roman" w:cs="Times New Roman"/>
          <w:sz w:val="28"/>
          <w:szCs w:val="28"/>
        </w:rPr>
        <w:t>кому сельскому поселению за 2013 год   исполнен на 104,6%</w:t>
      </w:r>
      <w:r w:rsidR="002C06CB">
        <w:rPr>
          <w:rFonts w:ascii="Times New Roman" w:hAnsi="Times New Roman" w:cs="Times New Roman"/>
          <w:sz w:val="28"/>
          <w:szCs w:val="28"/>
        </w:rPr>
        <w:t xml:space="preserve"> </w:t>
      </w:r>
      <w:r w:rsidRPr="002C06CB">
        <w:rPr>
          <w:rFonts w:ascii="Times New Roman" w:hAnsi="Times New Roman" w:cs="Times New Roman"/>
          <w:sz w:val="28"/>
          <w:szCs w:val="28"/>
        </w:rPr>
        <w:t xml:space="preserve"> (план</w:t>
      </w:r>
      <w:r w:rsidR="002C06CB">
        <w:rPr>
          <w:rFonts w:ascii="Times New Roman" w:hAnsi="Times New Roman" w:cs="Times New Roman"/>
          <w:sz w:val="28"/>
          <w:szCs w:val="28"/>
        </w:rPr>
        <w:t xml:space="preserve"> </w:t>
      </w:r>
      <w:r w:rsidRPr="002C06CB">
        <w:rPr>
          <w:rFonts w:ascii="Times New Roman" w:hAnsi="Times New Roman" w:cs="Times New Roman"/>
          <w:sz w:val="28"/>
          <w:szCs w:val="28"/>
        </w:rPr>
        <w:t>-</w:t>
      </w:r>
      <w:r w:rsidR="002C06CB">
        <w:rPr>
          <w:rFonts w:ascii="Times New Roman" w:hAnsi="Times New Roman" w:cs="Times New Roman"/>
          <w:sz w:val="28"/>
          <w:szCs w:val="28"/>
        </w:rPr>
        <w:t xml:space="preserve"> </w:t>
      </w:r>
      <w:r w:rsidRPr="002C06CB">
        <w:rPr>
          <w:rFonts w:ascii="Times New Roman" w:hAnsi="Times New Roman" w:cs="Times New Roman"/>
          <w:sz w:val="28"/>
          <w:szCs w:val="28"/>
        </w:rPr>
        <w:t xml:space="preserve">5547,7 тыс. руб., факт- 5803,7 тыс. руб.). В бюджет поступило 5,8 млн. рублей. </w:t>
      </w:r>
      <w:r w:rsidR="002C06CB">
        <w:rPr>
          <w:rFonts w:ascii="Times New Roman" w:hAnsi="Times New Roman" w:cs="Times New Roman"/>
          <w:sz w:val="28"/>
          <w:szCs w:val="28"/>
        </w:rPr>
        <w:t xml:space="preserve"> </w:t>
      </w:r>
      <w:r w:rsidRPr="002C06CB">
        <w:rPr>
          <w:rFonts w:ascii="Times New Roman" w:hAnsi="Times New Roman" w:cs="Times New Roman"/>
          <w:sz w:val="28"/>
          <w:szCs w:val="28"/>
        </w:rPr>
        <w:t xml:space="preserve">К уровню 2012 года прирост платежей составил 116 % или 800,2 тыс. рублей. Поступление налоговых доходов составило 5105,1 тыс. рублей или 103,1%, неналоговых доходов 698,6 тыс. рублей или 117,5%.    Наибольший </w:t>
      </w:r>
      <w:proofErr w:type="spellStart"/>
      <w:r w:rsidRPr="002C06CB">
        <w:rPr>
          <w:rFonts w:ascii="Times New Roman" w:hAnsi="Times New Roman" w:cs="Times New Roman"/>
          <w:sz w:val="28"/>
          <w:szCs w:val="28"/>
        </w:rPr>
        <w:t>удель</w:t>
      </w:r>
      <w:r w:rsidR="002C06CB">
        <w:rPr>
          <w:rFonts w:ascii="Times New Roman" w:hAnsi="Times New Roman" w:cs="Times New Roman"/>
          <w:sz w:val="28"/>
          <w:szCs w:val="28"/>
        </w:rPr>
        <w:t>-</w:t>
      </w:r>
      <w:r w:rsidRPr="002C06C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C06CB">
        <w:rPr>
          <w:rFonts w:ascii="Times New Roman" w:hAnsi="Times New Roman" w:cs="Times New Roman"/>
          <w:sz w:val="28"/>
          <w:szCs w:val="28"/>
        </w:rPr>
        <w:t xml:space="preserve"> вес в поступлениях  налоговых и неналоговых платежей занимает налог на доходы физических лиц – 64,8% </w:t>
      </w:r>
      <w:proofErr w:type="gramStart"/>
      <w:r w:rsidRPr="002C06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06CB">
        <w:rPr>
          <w:rFonts w:ascii="Times New Roman" w:hAnsi="Times New Roman" w:cs="Times New Roman"/>
          <w:sz w:val="28"/>
          <w:szCs w:val="28"/>
        </w:rPr>
        <w:t>3763,6 тыс. рублей)</w:t>
      </w:r>
      <w:r w:rsidR="002C06CB">
        <w:rPr>
          <w:rFonts w:ascii="Times New Roman" w:hAnsi="Times New Roman" w:cs="Times New Roman"/>
          <w:sz w:val="28"/>
          <w:szCs w:val="28"/>
        </w:rPr>
        <w:t>.</w:t>
      </w:r>
    </w:p>
    <w:p w:rsidR="00621DFD" w:rsidRPr="002C06CB" w:rsidRDefault="002C06CB" w:rsidP="00621D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1DFD" w:rsidRPr="002C06CB">
        <w:rPr>
          <w:rFonts w:ascii="Times New Roman" w:hAnsi="Times New Roman" w:cs="Times New Roman"/>
          <w:sz w:val="28"/>
          <w:szCs w:val="28"/>
        </w:rPr>
        <w:t>От аренды имущества  в бюджет поселения получено  109,4 ты</w:t>
      </w:r>
      <w:r>
        <w:rPr>
          <w:rFonts w:ascii="Times New Roman" w:hAnsi="Times New Roman" w:cs="Times New Roman"/>
          <w:sz w:val="28"/>
          <w:szCs w:val="28"/>
        </w:rPr>
        <w:t>с. р</w:t>
      </w:r>
      <w:r w:rsidR="00621DFD" w:rsidRPr="002C06CB">
        <w:rPr>
          <w:rFonts w:ascii="Times New Roman" w:hAnsi="Times New Roman" w:cs="Times New Roman"/>
          <w:sz w:val="28"/>
          <w:szCs w:val="28"/>
        </w:rPr>
        <w:t xml:space="preserve">ублей.    По платным услугам  от учреждения культуры получено 101,2 тыс. рублей. </w:t>
      </w:r>
    </w:p>
    <w:p w:rsidR="00621DFD" w:rsidRPr="002C06CB" w:rsidRDefault="002C06CB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1DFD" w:rsidRPr="002C06CB">
        <w:rPr>
          <w:rFonts w:ascii="Times New Roman" w:hAnsi="Times New Roman" w:cs="Times New Roman"/>
          <w:sz w:val="28"/>
          <w:szCs w:val="28"/>
        </w:rPr>
        <w:t xml:space="preserve">Для выполнения плана поступления  доходов в бюджет и снижению недоимки в администрации создана рабочая группа по сбору налоговой задолженности, проведено 12 заседаний, </w:t>
      </w:r>
      <w:proofErr w:type="gramStart"/>
      <w:r w:rsidR="00621DFD" w:rsidRPr="002C06CB">
        <w:rPr>
          <w:rFonts w:ascii="Times New Roman" w:hAnsi="Times New Roman" w:cs="Times New Roman"/>
          <w:sz w:val="28"/>
          <w:szCs w:val="28"/>
        </w:rPr>
        <w:t>приглашалось 361 человек из них явились</w:t>
      </w:r>
      <w:proofErr w:type="gramEnd"/>
      <w:r w:rsidR="00621DFD" w:rsidRPr="002C06CB">
        <w:rPr>
          <w:rFonts w:ascii="Times New Roman" w:hAnsi="Times New Roman" w:cs="Times New Roman"/>
          <w:sz w:val="28"/>
          <w:szCs w:val="28"/>
        </w:rPr>
        <w:t xml:space="preserve"> 181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1DFD" w:rsidRPr="002C06CB">
        <w:rPr>
          <w:rFonts w:ascii="Times New Roman" w:hAnsi="Times New Roman" w:cs="Times New Roman"/>
          <w:sz w:val="28"/>
          <w:szCs w:val="28"/>
        </w:rPr>
        <w:t xml:space="preserve"> По результатам работы погашено задолженности по налогам на сумму 499,8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1DFD" w:rsidRPr="002C06CB">
        <w:rPr>
          <w:rFonts w:ascii="Times New Roman" w:hAnsi="Times New Roman" w:cs="Times New Roman"/>
          <w:sz w:val="28"/>
          <w:szCs w:val="28"/>
        </w:rPr>
        <w:t xml:space="preserve"> в том числе по транспортному налогу-185,9 тыс. рублей, по налогу на имущество 160,6 тыс. рублей, по </w:t>
      </w:r>
      <w:proofErr w:type="gramStart"/>
      <w:r w:rsidR="00621DFD" w:rsidRPr="002C06CB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21DFD" w:rsidRPr="002C06CB">
        <w:rPr>
          <w:rFonts w:ascii="Times New Roman" w:hAnsi="Times New Roman" w:cs="Times New Roman"/>
          <w:sz w:val="28"/>
          <w:szCs w:val="28"/>
        </w:rPr>
        <w:t>му</w:t>
      </w:r>
      <w:proofErr w:type="spellEnd"/>
      <w:proofErr w:type="gramEnd"/>
      <w:r w:rsidR="00621DFD" w:rsidRPr="002C06CB">
        <w:rPr>
          <w:rFonts w:ascii="Times New Roman" w:hAnsi="Times New Roman" w:cs="Times New Roman"/>
          <w:sz w:val="28"/>
          <w:szCs w:val="28"/>
        </w:rPr>
        <w:t xml:space="preserve"> налогу 3,5 тыс. рублей, по ЕНВД -55,1 тыс. рублей, УСНО -94,7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DFD" w:rsidRPr="002C06CB" w:rsidRDefault="00621DFD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 xml:space="preserve">   </w:t>
      </w:r>
      <w:r w:rsidR="002C06CB">
        <w:rPr>
          <w:rFonts w:ascii="Times New Roman" w:hAnsi="Times New Roman" w:cs="Times New Roman"/>
          <w:sz w:val="28"/>
          <w:szCs w:val="28"/>
        </w:rPr>
        <w:t xml:space="preserve">     </w:t>
      </w:r>
      <w:r w:rsidRPr="002C06CB">
        <w:rPr>
          <w:rFonts w:ascii="Times New Roman" w:hAnsi="Times New Roman" w:cs="Times New Roman"/>
          <w:sz w:val="28"/>
          <w:szCs w:val="28"/>
        </w:rPr>
        <w:t xml:space="preserve">По расходным обязательствам  за 2013 год план выполнен на 99,8%, со снижением к уровню 2012 года на 9,9 тыс. рублей. Отсутствует </w:t>
      </w:r>
      <w:proofErr w:type="spellStart"/>
      <w:proofErr w:type="gramStart"/>
      <w:r w:rsidRPr="002C06CB">
        <w:rPr>
          <w:rFonts w:ascii="Times New Roman" w:hAnsi="Times New Roman" w:cs="Times New Roman"/>
          <w:sz w:val="28"/>
          <w:szCs w:val="28"/>
        </w:rPr>
        <w:t>кредиторс</w:t>
      </w:r>
      <w:proofErr w:type="spellEnd"/>
      <w:r w:rsidR="002C06CB">
        <w:rPr>
          <w:rFonts w:ascii="Times New Roman" w:hAnsi="Times New Roman" w:cs="Times New Roman"/>
          <w:sz w:val="28"/>
          <w:szCs w:val="28"/>
        </w:rPr>
        <w:t>-</w:t>
      </w:r>
      <w:r w:rsidRPr="002C06C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Pr="002C06CB">
        <w:rPr>
          <w:rFonts w:ascii="Times New Roman" w:hAnsi="Times New Roman" w:cs="Times New Roman"/>
          <w:sz w:val="28"/>
          <w:szCs w:val="28"/>
        </w:rPr>
        <w:t xml:space="preserve"> задолженность. Своевременно выплачена заработная плата работникам бюджетной сферы. Наибольшую долю в расходах поселения занимают расходы на оплату труда и начислениям на оплату труда -</w:t>
      </w:r>
      <w:r w:rsidR="002C06CB">
        <w:rPr>
          <w:rFonts w:ascii="Times New Roman" w:hAnsi="Times New Roman" w:cs="Times New Roman"/>
          <w:sz w:val="28"/>
          <w:szCs w:val="28"/>
        </w:rPr>
        <w:t xml:space="preserve"> </w:t>
      </w:r>
      <w:r w:rsidRPr="002C06CB">
        <w:rPr>
          <w:rFonts w:ascii="Times New Roman" w:hAnsi="Times New Roman" w:cs="Times New Roman"/>
          <w:sz w:val="28"/>
          <w:szCs w:val="28"/>
        </w:rPr>
        <w:t>47,9%.</w:t>
      </w:r>
    </w:p>
    <w:p w:rsidR="00621DFD" w:rsidRPr="002C06CB" w:rsidRDefault="002C06CB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2F92" w:rsidRPr="002C06CB">
        <w:rPr>
          <w:rFonts w:ascii="Times New Roman" w:hAnsi="Times New Roman" w:cs="Times New Roman"/>
          <w:sz w:val="28"/>
          <w:szCs w:val="28"/>
        </w:rPr>
        <w:t xml:space="preserve"> </w:t>
      </w:r>
      <w:r w:rsidR="00621DFD" w:rsidRPr="002C06CB">
        <w:rPr>
          <w:rFonts w:ascii="Times New Roman" w:hAnsi="Times New Roman" w:cs="Times New Roman"/>
          <w:sz w:val="28"/>
          <w:szCs w:val="28"/>
        </w:rPr>
        <w:t xml:space="preserve">Бюджетные ассигнования на финансирование общегосударственных вопросов составили 8631,3 тыс. рублей или 39,2% от общей суммы </w:t>
      </w:r>
      <w:proofErr w:type="spellStart"/>
      <w:proofErr w:type="gramStart"/>
      <w:r w:rsidR="00621DFD" w:rsidRPr="002C06CB">
        <w:rPr>
          <w:rFonts w:ascii="Times New Roman" w:hAnsi="Times New Roman" w:cs="Times New Roman"/>
          <w:sz w:val="28"/>
          <w:szCs w:val="28"/>
        </w:rPr>
        <w:t>расхо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21DFD" w:rsidRPr="002C06CB">
        <w:rPr>
          <w:rFonts w:ascii="Times New Roman" w:hAnsi="Times New Roman" w:cs="Times New Roman"/>
          <w:sz w:val="28"/>
          <w:szCs w:val="28"/>
        </w:rPr>
        <w:t>дов</w:t>
      </w:r>
      <w:proofErr w:type="spellEnd"/>
      <w:proofErr w:type="gramEnd"/>
      <w:r w:rsidR="00621DFD" w:rsidRPr="002C06CB">
        <w:rPr>
          <w:rFonts w:ascii="Times New Roman" w:hAnsi="Times New Roman" w:cs="Times New Roman"/>
          <w:sz w:val="28"/>
          <w:szCs w:val="28"/>
        </w:rPr>
        <w:t>. Сумма расходов по учреждению культуры составила 6903,3 тыс. рублей или 31,4% от общей суммы расходов, по жилищно-коммунальному хозяйству расходы составили 12,8%  или 2823,9 тыс. рублей.</w:t>
      </w:r>
    </w:p>
    <w:p w:rsidR="00621DFD" w:rsidRDefault="002C06CB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1DFD" w:rsidRPr="002C06CB">
        <w:rPr>
          <w:rFonts w:ascii="Times New Roman" w:hAnsi="Times New Roman" w:cs="Times New Roman"/>
          <w:sz w:val="28"/>
          <w:szCs w:val="28"/>
        </w:rPr>
        <w:t>По целевым программам сумма расходов составила 2244,8 тыс. рублей, за счет них произведен ремонт водозаборных скважин по ул. Партизанской и Пролетарской; ремонт дворовых территорий многоквартирных домов, сделан тротуар от средней школы до Южного городка, проведен частичный ремонт помещений администрации, приобретены компьютеры и лицензионные программы, приобретен трансформатор.</w:t>
      </w:r>
    </w:p>
    <w:p w:rsidR="002C06CB" w:rsidRDefault="002C06CB" w:rsidP="00621D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Default="002C06CB" w:rsidP="002C06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C06CB" w:rsidRPr="002C06CB" w:rsidRDefault="002C06CB" w:rsidP="002C06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1DFD" w:rsidRPr="002C06CB" w:rsidRDefault="00DD5991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 xml:space="preserve">       </w:t>
      </w:r>
      <w:r w:rsidR="002C06CB">
        <w:rPr>
          <w:rFonts w:ascii="Times New Roman" w:hAnsi="Times New Roman" w:cs="Times New Roman"/>
          <w:sz w:val="28"/>
          <w:szCs w:val="28"/>
        </w:rPr>
        <w:t xml:space="preserve"> </w:t>
      </w:r>
      <w:r w:rsidRPr="002C06CB">
        <w:rPr>
          <w:rFonts w:ascii="Times New Roman" w:hAnsi="Times New Roman" w:cs="Times New Roman"/>
          <w:sz w:val="28"/>
          <w:szCs w:val="28"/>
        </w:rPr>
        <w:t xml:space="preserve"> </w:t>
      </w:r>
      <w:r w:rsidR="00621DFD" w:rsidRPr="002C06CB">
        <w:rPr>
          <w:rFonts w:ascii="Times New Roman" w:hAnsi="Times New Roman" w:cs="Times New Roman"/>
          <w:sz w:val="28"/>
          <w:szCs w:val="28"/>
        </w:rPr>
        <w:t xml:space="preserve">Целевые средства  по выполнению полномочий по </w:t>
      </w:r>
      <w:proofErr w:type="spellStart"/>
      <w:r w:rsidR="00621DFD" w:rsidRPr="002C06CB">
        <w:rPr>
          <w:rFonts w:ascii="Times New Roman" w:hAnsi="Times New Roman" w:cs="Times New Roman"/>
          <w:sz w:val="28"/>
          <w:szCs w:val="28"/>
        </w:rPr>
        <w:t>ВУСу</w:t>
      </w:r>
      <w:proofErr w:type="spellEnd"/>
      <w:r w:rsidR="00621DFD" w:rsidRPr="002C0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1DFD" w:rsidRPr="002C06CB">
        <w:rPr>
          <w:rFonts w:ascii="Times New Roman" w:hAnsi="Times New Roman" w:cs="Times New Roman"/>
          <w:sz w:val="28"/>
          <w:szCs w:val="28"/>
        </w:rPr>
        <w:t>ЗАГСу</w:t>
      </w:r>
      <w:proofErr w:type="spellEnd"/>
      <w:r w:rsidR="00621DFD" w:rsidRPr="002C06CB">
        <w:rPr>
          <w:rFonts w:ascii="Times New Roman" w:hAnsi="Times New Roman" w:cs="Times New Roman"/>
          <w:sz w:val="28"/>
          <w:szCs w:val="28"/>
        </w:rPr>
        <w:t xml:space="preserve"> и административным комиссиям  использованы полностью.</w:t>
      </w:r>
    </w:p>
    <w:p w:rsidR="00621DFD" w:rsidRPr="002C06CB" w:rsidRDefault="00DD5991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 xml:space="preserve">      </w:t>
      </w:r>
      <w:r w:rsidR="002C06CB">
        <w:rPr>
          <w:rFonts w:ascii="Times New Roman" w:hAnsi="Times New Roman" w:cs="Times New Roman"/>
          <w:sz w:val="28"/>
          <w:szCs w:val="28"/>
        </w:rPr>
        <w:t xml:space="preserve">  </w:t>
      </w:r>
      <w:r w:rsidRPr="002C06CB">
        <w:rPr>
          <w:rFonts w:ascii="Times New Roman" w:hAnsi="Times New Roman" w:cs="Times New Roman"/>
          <w:sz w:val="28"/>
          <w:szCs w:val="28"/>
        </w:rPr>
        <w:t xml:space="preserve"> </w:t>
      </w:r>
      <w:r w:rsidR="00621DFD" w:rsidRPr="002C06CB">
        <w:rPr>
          <w:rFonts w:ascii="Times New Roman" w:hAnsi="Times New Roman" w:cs="Times New Roman"/>
          <w:sz w:val="28"/>
          <w:szCs w:val="28"/>
        </w:rPr>
        <w:t xml:space="preserve">В 2013 году закуплено 20 контейнеров для сбора мусора, по </w:t>
      </w:r>
      <w:proofErr w:type="spellStart"/>
      <w:proofErr w:type="gramStart"/>
      <w:r w:rsidR="00621DFD" w:rsidRPr="002C06CB">
        <w:rPr>
          <w:rFonts w:ascii="Times New Roman" w:hAnsi="Times New Roman" w:cs="Times New Roman"/>
          <w:sz w:val="28"/>
          <w:szCs w:val="28"/>
        </w:rPr>
        <w:t>учрежде</w:t>
      </w:r>
      <w:r w:rsidR="002C06CB">
        <w:rPr>
          <w:rFonts w:ascii="Times New Roman" w:hAnsi="Times New Roman" w:cs="Times New Roman"/>
          <w:sz w:val="28"/>
          <w:szCs w:val="28"/>
        </w:rPr>
        <w:t>-</w:t>
      </w:r>
      <w:r w:rsidR="00621DFD" w:rsidRPr="002C06CB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="00621DFD" w:rsidRPr="002C06CB">
        <w:rPr>
          <w:rFonts w:ascii="Times New Roman" w:hAnsi="Times New Roman" w:cs="Times New Roman"/>
          <w:sz w:val="28"/>
          <w:szCs w:val="28"/>
        </w:rPr>
        <w:t xml:space="preserve"> культуры приобретены компьютеры, музыкальная аппаратура на сумму 387,6 тыс. рублей, средняя заработная плата по работникам культуры составила</w:t>
      </w:r>
      <w:r w:rsidR="002C06CB">
        <w:rPr>
          <w:rFonts w:ascii="Times New Roman" w:hAnsi="Times New Roman" w:cs="Times New Roman"/>
          <w:sz w:val="28"/>
          <w:szCs w:val="28"/>
        </w:rPr>
        <w:t xml:space="preserve"> </w:t>
      </w:r>
      <w:r w:rsidR="00621DFD" w:rsidRPr="002C06CB">
        <w:rPr>
          <w:rFonts w:ascii="Times New Roman" w:hAnsi="Times New Roman" w:cs="Times New Roman"/>
          <w:sz w:val="28"/>
          <w:szCs w:val="28"/>
        </w:rPr>
        <w:t>15685 рублей.</w:t>
      </w:r>
    </w:p>
    <w:p w:rsidR="00621DFD" w:rsidRPr="002C06CB" w:rsidRDefault="00621DFD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 xml:space="preserve"> </w:t>
      </w:r>
      <w:r w:rsidR="002C06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06CB">
        <w:rPr>
          <w:rFonts w:ascii="Times New Roman" w:hAnsi="Times New Roman" w:cs="Times New Roman"/>
          <w:sz w:val="28"/>
          <w:szCs w:val="28"/>
        </w:rPr>
        <w:t xml:space="preserve">По решению суда  перечислены денежные средства на приобретение квартиры для Левченко Н.Е., из резервного фонда администрации оказана социальная помощь семье </w:t>
      </w:r>
      <w:proofErr w:type="spellStart"/>
      <w:r w:rsidRPr="002C06CB">
        <w:rPr>
          <w:rFonts w:ascii="Times New Roman" w:hAnsi="Times New Roman" w:cs="Times New Roman"/>
          <w:sz w:val="28"/>
          <w:szCs w:val="28"/>
        </w:rPr>
        <w:t>Рензяевых</w:t>
      </w:r>
      <w:proofErr w:type="spellEnd"/>
      <w:r w:rsidRPr="002C06CB">
        <w:rPr>
          <w:rFonts w:ascii="Times New Roman" w:hAnsi="Times New Roman" w:cs="Times New Roman"/>
          <w:sz w:val="28"/>
          <w:szCs w:val="28"/>
        </w:rPr>
        <w:t>, дважды горевших в течени</w:t>
      </w:r>
      <w:proofErr w:type="gramStart"/>
      <w:r w:rsidRPr="002C06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06CB">
        <w:rPr>
          <w:rFonts w:ascii="Times New Roman" w:hAnsi="Times New Roman" w:cs="Times New Roman"/>
          <w:sz w:val="28"/>
          <w:szCs w:val="28"/>
        </w:rPr>
        <w:t xml:space="preserve"> года не по их вине.</w:t>
      </w:r>
    </w:p>
    <w:p w:rsidR="00621DFD" w:rsidRPr="002C06CB" w:rsidRDefault="00DD5991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 xml:space="preserve">        </w:t>
      </w:r>
      <w:r w:rsidR="00621DFD" w:rsidRPr="002C06CB">
        <w:rPr>
          <w:rFonts w:ascii="Times New Roman" w:hAnsi="Times New Roman" w:cs="Times New Roman"/>
          <w:sz w:val="28"/>
          <w:szCs w:val="28"/>
        </w:rPr>
        <w:t>По итогам исполнения бюджета за 2013 год  дефицит бюджета составил 3876,2 тыс. рублей, на погашение дефицита направлены остатки средств на счете местного бюджета по состоянию на 01.01.23013 года в сумме 5784,7 тыс. рублей.</w:t>
      </w:r>
    </w:p>
    <w:p w:rsidR="00A57473" w:rsidRPr="002C06CB" w:rsidRDefault="000C5913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 xml:space="preserve">    </w:t>
      </w:r>
      <w:r w:rsidR="00DD5991" w:rsidRPr="002C06CB">
        <w:rPr>
          <w:rFonts w:ascii="Times New Roman" w:hAnsi="Times New Roman" w:cs="Times New Roman"/>
          <w:sz w:val="28"/>
          <w:szCs w:val="28"/>
        </w:rPr>
        <w:t xml:space="preserve">   </w:t>
      </w:r>
      <w:r w:rsidRPr="002C06CB">
        <w:rPr>
          <w:rFonts w:ascii="Times New Roman" w:hAnsi="Times New Roman" w:cs="Times New Roman"/>
          <w:sz w:val="28"/>
          <w:szCs w:val="28"/>
        </w:rPr>
        <w:t>Мероприятия программы повышения эффективности бюджетных расходов на период до 2014 года выполняются, создаются условия для расширения финансово-хозяйственной самостоятельности, повышения ответственности за результаты своей работы и возможности получения качественных м</w:t>
      </w:r>
      <w:r w:rsidR="00A57473" w:rsidRPr="002C06CB">
        <w:rPr>
          <w:rFonts w:ascii="Times New Roman" w:hAnsi="Times New Roman" w:cs="Times New Roman"/>
          <w:sz w:val="28"/>
          <w:szCs w:val="28"/>
        </w:rPr>
        <w:t>униципальных услуг.</w:t>
      </w:r>
    </w:p>
    <w:p w:rsidR="00621DFD" w:rsidRPr="002C06CB" w:rsidRDefault="00A57473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 xml:space="preserve">   </w:t>
      </w:r>
      <w:r w:rsidR="000C5913" w:rsidRPr="002C06CB">
        <w:rPr>
          <w:rFonts w:ascii="Times New Roman" w:hAnsi="Times New Roman" w:cs="Times New Roman"/>
          <w:sz w:val="28"/>
          <w:szCs w:val="28"/>
        </w:rPr>
        <w:t xml:space="preserve"> </w:t>
      </w:r>
      <w:r w:rsidR="00DD5991" w:rsidRPr="002C06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C06CB">
        <w:rPr>
          <w:rFonts w:ascii="Times New Roman" w:hAnsi="Times New Roman" w:cs="Times New Roman"/>
          <w:sz w:val="28"/>
          <w:szCs w:val="28"/>
        </w:rPr>
        <w:t>С</w:t>
      </w:r>
      <w:r w:rsidR="000C5913" w:rsidRPr="002C06CB">
        <w:rPr>
          <w:rFonts w:ascii="Times New Roman" w:hAnsi="Times New Roman" w:cs="Times New Roman"/>
          <w:sz w:val="28"/>
          <w:szCs w:val="28"/>
        </w:rPr>
        <w:t>огласно</w:t>
      </w:r>
      <w:r w:rsidRPr="002C06CB">
        <w:rPr>
          <w:rFonts w:ascii="Times New Roman" w:hAnsi="Times New Roman" w:cs="Times New Roman"/>
          <w:sz w:val="28"/>
          <w:szCs w:val="28"/>
        </w:rPr>
        <w:t xml:space="preserve"> </w:t>
      </w:r>
      <w:r w:rsidR="000C5913" w:rsidRPr="002C06C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proofErr w:type="gramEnd"/>
      <w:r w:rsidR="000C5913" w:rsidRPr="002C06CB">
        <w:rPr>
          <w:rFonts w:ascii="Times New Roman" w:hAnsi="Times New Roman" w:cs="Times New Roman"/>
          <w:sz w:val="28"/>
          <w:szCs w:val="28"/>
        </w:rPr>
        <w:t xml:space="preserve"> мониторинга соблюдения требований бюджетного законодательства и оценки качества управления бюджетным процессом за 2013 год</w:t>
      </w:r>
      <w:r w:rsidR="005C3F3F" w:rsidRPr="002C06CB">
        <w:rPr>
          <w:rFonts w:ascii="Times New Roman" w:hAnsi="Times New Roman" w:cs="Times New Roman"/>
          <w:sz w:val="28"/>
          <w:szCs w:val="28"/>
        </w:rPr>
        <w:t xml:space="preserve"> администрация поселения показала 1 и 2 степени качества управления бюджетным процессом.</w:t>
      </w:r>
    </w:p>
    <w:p w:rsidR="005C3F3F" w:rsidRPr="002C06CB" w:rsidRDefault="005C3F3F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 xml:space="preserve">     </w:t>
      </w:r>
      <w:r w:rsidR="00DD5991" w:rsidRPr="002C06CB">
        <w:rPr>
          <w:rFonts w:ascii="Times New Roman" w:hAnsi="Times New Roman" w:cs="Times New Roman"/>
          <w:sz w:val="28"/>
          <w:szCs w:val="28"/>
        </w:rPr>
        <w:t xml:space="preserve">  </w:t>
      </w:r>
      <w:r w:rsidRPr="002C06CB">
        <w:rPr>
          <w:rFonts w:ascii="Times New Roman" w:hAnsi="Times New Roman" w:cs="Times New Roman"/>
          <w:sz w:val="28"/>
          <w:szCs w:val="28"/>
        </w:rPr>
        <w:t>Бюджет поселения на 2014 год и плановый период 2015-2016 годов сформирован на три года</w:t>
      </w:r>
      <w:r w:rsidR="00A57473" w:rsidRPr="002C06CB">
        <w:rPr>
          <w:rFonts w:ascii="Times New Roman" w:hAnsi="Times New Roman" w:cs="Times New Roman"/>
          <w:sz w:val="28"/>
          <w:szCs w:val="28"/>
        </w:rPr>
        <w:t xml:space="preserve"> с утверждением программы по развитию культуры на селе.</w:t>
      </w:r>
    </w:p>
    <w:p w:rsidR="00A57473" w:rsidRPr="002C06CB" w:rsidRDefault="002C06CB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7473" w:rsidRPr="002C06CB">
        <w:rPr>
          <w:rFonts w:ascii="Times New Roman" w:hAnsi="Times New Roman" w:cs="Times New Roman"/>
          <w:sz w:val="28"/>
          <w:szCs w:val="28"/>
        </w:rPr>
        <w:t>Бюджет поселения на 2014 год  запланирован в сумме19449,6 тыс. рублей, в том числе:</w:t>
      </w:r>
    </w:p>
    <w:p w:rsidR="00A57473" w:rsidRPr="002C06CB" w:rsidRDefault="00A57473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>- налоговые и неналоговые доходы -8652,3 тыс. рублей;</w:t>
      </w:r>
    </w:p>
    <w:p w:rsidR="00A57473" w:rsidRPr="002C06CB" w:rsidRDefault="00A57473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>-</w:t>
      </w:r>
      <w:r w:rsidR="002C06CB">
        <w:rPr>
          <w:rFonts w:ascii="Times New Roman" w:hAnsi="Times New Roman" w:cs="Times New Roman"/>
          <w:sz w:val="28"/>
          <w:szCs w:val="28"/>
        </w:rPr>
        <w:t xml:space="preserve"> </w:t>
      </w:r>
      <w:r w:rsidRPr="002C06CB">
        <w:rPr>
          <w:rFonts w:ascii="Times New Roman" w:hAnsi="Times New Roman" w:cs="Times New Roman"/>
          <w:sz w:val="28"/>
          <w:szCs w:val="28"/>
        </w:rPr>
        <w:t>безвозмездных поступлений 10797,3 тыс. рублей, в том числе дотация на  выравнивание уровня бюджетной обеспеченности – 10549,1 тыс. рублей</w:t>
      </w:r>
      <w:r w:rsidR="00615455" w:rsidRPr="002C06CB">
        <w:rPr>
          <w:rFonts w:ascii="Times New Roman" w:hAnsi="Times New Roman" w:cs="Times New Roman"/>
          <w:sz w:val="28"/>
          <w:szCs w:val="28"/>
        </w:rPr>
        <w:t xml:space="preserve"> из них краевой ФФПП- 30,5 тыс. рублей;</w:t>
      </w:r>
    </w:p>
    <w:p w:rsidR="00615455" w:rsidRPr="002C06CB" w:rsidRDefault="00615455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>- субвенции на осуществление полномочий по первичному воинскому учету на территориях, где отсутствуют военные комиссариаты -224,3 тыс. рублей;</w:t>
      </w:r>
    </w:p>
    <w:p w:rsidR="00615455" w:rsidRPr="002C06CB" w:rsidRDefault="00615455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>- субвенции на выполнение полномочий по записи актов гражданского состояния- 21,7 тыс. рублей;</w:t>
      </w:r>
    </w:p>
    <w:p w:rsidR="00615455" w:rsidRPr="002C06CB" w:rsidRDefault="00615455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>- субвенции на выполнение полномочий субъекта РФ по административным правонарушениям – 2,2 тыс. рублей.</w:t>
      </w:r>
    </w:p>
    <w:p w:rsidR="00615455" w:rsidRPr="002C06CB" w:rsidRDefault="00DD5991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 xml:space="preserve">       </w:t>
      </w:r>
      <w:r w:rsidR="00615455" w:rsidRPr="002C06CB">
        <w:rPr>
          <w:rFonts w:ascii="Times New Roman" w:hAnsi="Times New Roman" w:cs="Times New Roman"/>
          <w:sz w:val="28"/>
          <w:szCs w:val="28"/>
        </w:rPr>
        <w:t>Бюджет поселения является дотационным, 54,2% составляет дотация на выравнивание бюджетной обеспеченности.</w:t>
      </w:r>
    </w:p>
    <w:p w:rsidR="00615455" w:rsidRDefault="00615455" w:rsidP="00621DF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 xml:space="preserve">   </w:t>
      </w:r>
      <w:r w:rsidR="00DD5991" w:rsidRPr="002C06CB">
        <w:rPr>
          <w:rFonts w:ascii="Times New Roman" w:hAnsi="Times New Roman" w:cs="Times New Roman"/>
          <w:sz w:val="28"/>
          <w:szCs w:val="28"/>
        </w:rPr>
        <w:t xml:space="preserve">   </w:t>
      </w:r>
      <w:r w:rsidRPr="002C06CB">
        <w:rPr>
          <w:rFonts w:ascii="Times New Roman" w:hAnsi="Times New Roman" w:cs="Times New Roman"/>
          <w:sz w:val="28"/>
          <w:szCs w:val="28"/>
        </w:rPr>
        <w:t xml:space="preserve">  Основным источником доходов в бюджет поселения остается налог на доходы физических лиц </w:t>
      </w:r>
      <w:r w:rsidR="00262D41" w:rsidRPr="002C06CB">
        <w:rPr>
          <w:rFonts w:ascii="Times New Roman" w:hAnsi="Times New Roman" w:cs="Times New Roman"/>
          <w:sz w:val="28"/>
          <w:szCs w:val="28"/>
        </w:rPr>
        <w:t>52,1%.</w:t>
      </w:r>
    </w:p>
    <w:p w:rsidR="002C06CB" w:rsidRDefault="002C06CB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06CB" w:rsidRDefault="002C06CB" w:rsidP="002C06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C06CB" w:rsidRPr="002C06CB" w:rsidRDefault="002C06CB" w:rsidP="002C06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2D41" w:rsidRPr="002C06CB" w:rsidRDefault="00262D41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 xml:space="preserve">    </w:t>
      </w:r>
      <w:r w:rsidR="00DD5991" w:rsidRPr="002C06CB">
        <w:rPr>
          <w:rFonts w:ascii="Times New Roman" w:hAnsi="Times New Roman" w:cs="Times New Roman"/>
          <w:sz w:val="28"/>
          <w:szCs w:val="28"/>
        </w:rPr>
        <w:t xml:space="preserve">  </w:t>
      </w:r>
      <w:r w:rsidRPr="002C06CB">
        <w:rPr>
          <w:rFonts w:ascii="Times New Roman" w:hAnsi="Times New Roman" w:cs="Times New Roman"/>
          <w:sz w:val="28"/>
          <w:szCs w:val="28"/>
        </w:rPr>
        <w:t xml:space="preserve"> Общий объем расходов на 2014 год составляет 19449,6 тыс. рублей, из них 7331,96 тыс. рублей в рамках программных расходов и 12117,64 тыс. рублей не программных расходов.</w:t>
      </w:r>
    </w:p>
    <w:p w:rsidR="00262D41" w:rsidRPr="002C06CB" w:rsidRDefault="00262D41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 xml:space="preserve">  </w:t>
      </w:r>
      <w:r w:rsidR="00DD5991" w:rsidRPr="002C06CB">
        <w:rPr>
          <w:rFonts w:ascii="Times New Roman" w:hAnsi="Times New Roman" w:cs="Times New Roman"/>
          <w:sz w:val="28"/>
          <w:szCs w:val="28"/>
        </w:rPr>
        <w:t xml:space="preserve">   </w:t>
      </w:r>
      <w:r w:rsidRPr="002C06CB">
        <w:rPr>
          <w:rFonts w:ascii="Times New Roman" w:hAnsi="Times New Roman" w:cs="Times New Roman"/>
          <w:sz w:val="28"/>
          <w:szCs w:val="28"/>
        </w:rPr>
        <w:t xml:space="preserve">  В структуре расходов</w:t>
      </w:r>
      <w:r w:rsidR="00AE1C5A" w:rsidRPr="002C06CB">
        <w:rPr>
          <w:rFonts w:ascii="Times New Roman" w:hAnsi="Times New Roman" w:cs="Times New Roman"/>
          <w:sz w:val="28"/>
          <w:szCs w:val="28"/>
        </w:rPr>
        <w:t xml:space="preserve"> наибольшую долю расходов составляют </w:t>
      </w:r>
      <w:proofErr w:type="gramStart"/>
      <w:r w:rsidR="00AE1C5A" w:rsidRPr="002C06CB">
        <w:rPr>
          <w:rFonts w:ascii="Times New Roman" w:hAnsi="Times New Roman" w:cs="Times New Roman"/>
          <w:sz w:val="28"/>
          <w:szCs w:val="28"/>
        </w:rPr>
        <w:t>общего</w:t>
      </w:r>
      <w:r w:rsidR="002C06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E1C5A" w:rsidRPr="002C06CB">
        <w:rPr>
          <w:rFonts w:ascii="Times New Roman" w:hAnsi="Times New Roman" w:cs="Times New Roman"/>
          <w:sz w:val="28"/>
          <w:szCs w:val="28"/>
        </w:rPr>
        <w:t>сударственные</w:t>
      </w:r>
      <w:proofErr w:type="spellEnd"/>
      <w:proofErr w:type="gramEnd"/>
      <w:r w:rsidR="00AE1C5A" w:rsidRPr="002C06CB">
        <w:rPr>
          <w:rFonts w:ascii="Times New Roman" w:hAnsi="Times New Roman" w:cs="Times New Roman"/>
          <w:sz w:val="28"/>
          <w:szCs w:val="28"/>
        </w:rPr>
        <w:t xml:space="preserve"> расходы 39,9% и расходы по учреждению культуры- 37,7%.</w:t>
      </w:r>
    </w:p>
    <w:p w:rsidR="00AE1C5A" w:rsidRDefault="00856C5F" w:rsidP="007662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 xml:space="preserve">  </w:t>
      </w:r>
      <w:r w:rsidR="00DD5991" w:rsidRPr="002C06CB">
        <w:rPr>
          <w:rFonts w:ascii="Times New Roman" w:hAnsi="Times New Roman" w:cs="Times New Roman"/>
          <w:sz w:val="28"/>
          <w:szCs w:val="28"/>
        </w:rPr>
        <w:t xml:space="preserve">  </w:t>
      </w:r>
      <w:r w:rsidRPr="002C06CB">
        <w:rPr>
          <w:rFonts w:ascii="Times New Roman" w:hAnsi="Times New Roman" w:cs="Times New Roman"/>
          <w:sz w:val="28"/>
          <w:szCs w:val="28"/>
        </w:rPr>
        <w:t xml:space="preserve">  Для выполнения показателей по мобилизации доходов в бюджет поселения, установленных на 2014 год</w:t>
      </w:r>
      <w:r w:rsidR="00D1208D" w:rsidRPr="002C06CB">
        <w:rPr>
          <w:rFonts w:ascii="Times New Roman" w:hAnsi="Times New Roman" w:cs="Times New Roman"/>
          <w:sz w:val="28"/>
          <w:szCs w:val="28"/>
        </w:rPr>
        <w:t xml:space="preserve"> и эффективного расходования бюджетных средств, администрацией разработаны мероприятия по повышению качества бюджетного планирования, росту доходов и исполнению запланированного бюджета.</w:t>
      </w:r>
    </w:p>
    <w:p w:rsidR="002C06CB" w:rsidRDefault="002C06CB" w:rsidP="00621D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Default="002C06CB" w:rsidP="00621D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6CB" w:rsidRPr="002C06CB" w:rsidRDefault="002C06CB" w:rsidP="002C06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21DFD" w:rsidRPr="002C06CB" w:rsidRDefault="00621DFD" w:rsidP="00621D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1DFD" w:rsidRPr="002C06CB" w:rsidRDefault="00621DFD" w:rsidP="00621DFD">
      <w:pPr>
        <w:pStyle w:val="a4"/>
        <w:rPr>
          <w:rFonts w:ascii="Times New Roman" w:hAnsi="Times New Roman" w:cs="Times New Roman"/>
          <w:sz w:val="28"/>
          <w:szCs w:val="28"/>
        </w:rPr>
      </w:pPr>
      <w:r w:rsidRPr="002C0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0A3" w:rsidRPr="002C06CB" w:rsidRDefault="004500A3" w:rsidP="004500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0A3" w:rsidRDefault="004500A3" w:rsidP="00534E99">
      <w:pPr>
        <w:pStyle w:val="a4"/>
        <w:jc w:val="right"/>
      </w:pPr>
    </w:p>
    <w:p w:rsidR="004500A3" w:rsidRDefault="004500A3" w:rsidP="00534E99">
      <w:pPr>
        <w:pStyle w:val="a4"/>
        <w:jc w:val="right"/>
      </w:pPr>
    </w:p>
    <w:p w:rsidR="004500A3" w:rsidRDefault="004500A3" w:rsidP="00534E99">
      <w:pPr>
        <w:pStyle w:val="a4"/>
        <w:jc w:val="right"/>
      </w:pPr>
    </w:p>
    <w:p w:rsidR="004500A3" w:rsidRDefault="004500A3" w:rsidP="00534E99">
      <w:pPr>
        <w:pStyle w:val="a4"/>
        <w:jc w:val="right"/>
      </w:pPr>
    </w:p>
    <w:p w:rsidR="004500A3" w:rsidRDefault="004500A3" w:rsidP="00534E99">
      <w:pPr>
        <w:pStyle w:val="a4"/>
        <w:jc w:val="right"/>
      </w:pPr>
    </w:p>
    <w:p w:rsidR="004500A3" w:rsidRDefault="004500A3" w:rsidP="00534E99">
      <w:pPr>
        <w:pStyle w:val="a4"/>
        <w:jc w:val="right"/>
      </w:pPr>
    </w:p>
    <w:p w:rsidR="004500A3" w:rsidRDefault="004500A3" w:rsidP="00534E99">
      <w:pPr>
        <w:pStyle w:val="a4"/>
        <w:jc w:val="right"/>
      </w:pPr>
    </w:p>
    <w:p w:rsidR="004500A3" w:rsidRDefault="004500A3" w:rsidP="00534E99">
      <w:pPr>
        <w:pStyle w:val="a4"/>
        <w:jc w:val="right"/>
      </w:pPr>
    </w:p>
    <w:p w:rsidR="004500A3" w:rsidRDefault="004500A3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2C06CB" w:rsidRDefault="002C06CB" w:rsidP="00534E99">
      <w:pPr>
        <w:pStyle w:val="a4"/>
        <w:jc w:val="right"/>
      </w:pPr>
    </w:p>
    <w:p w:rsidR="004500A3" w:rsidRDefault="004500A3" w:rsidP="00534E99">
      <w:pPr>
        <w:pStyle w:val="a4"/>
        <w:jc w:val="right"/>
      </w:pPr>
    </w:p>
    <w:p w:rsidR="004500A3" w:rsidRDefault="004500A3" w:rsidP="00534E99">
      <w:pPr>
        <w:pStyle w:val="a4"/>
        <w:jc w:val="right"/>
      </w:pPr>
    </w:p>
    <w:p w:rsidR="002C06CB" w:rsidRPr="008C381A" w:rsidRDefault="002C06CB" w:rsidP="008C381A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8C381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C381A" w:rsidRPr="008C381A" w:rsidRDefault="008C381A" w:rsidP="008C381A">
      <w:pPr>
        <w:pStyle w:val="a4"/>
        <w:spacing w:line="240" w:lineRule="exact"/>
        <w:ind w:left="4956"/>
        <w:rPr>
          <w:rFonts w:ascii="Times New Roman" w:hAnsi="Times New Roman" w:cs="Times New Roman"/>
          <w:sz w:val="16"/>
          <w:szCs w:val="16"/>
        </w:rPr>
      </w:pPr>
    </w:p>
    <w:p w:rsidR="00534E99" w:rsidRPr="008C381A" w:rsidRDefault="00534E99" w:rsidP="008C381A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8C381A">
        <w:rPr>
          <w:rFonts w:ascii="Times New Roman" w:hAnsi="Times New Roman" w:cs="Times New Roman"/>
          <w:sz w:val="28"/>
          <w:szCs w:val="28"/>
        </w:rPr>
        <w:t>УТВЕРЖДЕНЫ</w:t>
      </w:r>
    </w:p>
    <w:p w:rsidR="00534E99" w:rsidRPr="008C381A" w:rsidRDefault="00534E99" w:rsidP="008C381A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8C38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34E99" w:rsidRPr="008C381A" w:rsidRDefault="00534E99" w:rsidP="008C381A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8C381A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534E99" w:rsidRDefault="008C381A" w:rsidP="008C381A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8C381A">
        <w:rPr>
          <w:rFonts w:ascii="Times New Roman" w:hAnsi="Times New Roman" w:cs="Times New Roman"/>
          <w:sz w:val="28"/>
          <w:szCs w:val="28"/>
        </w:rPr>
        <w:t>о</w:t>
      </w:r>
      <w:r w:rsidR="00534E99" w:rsidRPr="008C381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09.06.2014</w:t>
      </w:r>
      <w:r w:rsidR="00534E99" w:rsidRPr="008C381A">
        <w:rPr>
          <w:rFonts w:ascii="Times New Roman" w:hAnsi="Times New Roman" w:cs="Times New Roman"/>
          <w:sz w:val="28"/>
          <w:szCs w:val="28"/>
        </w:rPr>
        <w:t xml:space="preserve">   №</w:t>
      </w:r>
      <w:r w:rsidR="0076625E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8C381A" w:rsidRPr="008C381A" w:rsidRDefault="008C381A" w:rsidP="008C38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4E99" w:rsidRPr="008C381A" w:rsidRDefault="00534E99" w:rsidP="008C38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381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34E99" w:rsidRPr="008C381A" w:rsidRDefault="00534E99" w:rsidP="008C38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381A">
        <w:rPr>
          <w:rFonts w:ascii="Times New Roman" w:hAnsi="Times New Roman" w:cs="Times New Roman"/>
          <w:sz w:val="28"/>
          <w:szCs w:val="28"/>
        </w:rPr>
        <w:t>Направленные на повышение качества бюджетного планирования и  исполнения бюджета, роста доходов, оптимизацию расходов  Лермонтовского  сельского  поселения</w:t>
      </w:r>
    </w:p>
    <w:p w:rsidR="00534E99" w:rsidRPr="008C381A" w:rsidRDefault="00534E99" w:rsidP="008C38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4451"/>
        <w:gridCol w:w="2026"/>
        <w:gridCol w:w="2803"/>
      </w:tblGrid>
      <w:tr w:rsidR="00534E99" w:rsidTr="008C381A">
        <w:tc>
          <w:tcPr>
            <w:tcW w:w="63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6" w:type="dxa"/>
          </w:tcPr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03" w:type="dxa"/>
          </w:tcPr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32325" w:rsidTr="008C381A"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C32325" w:rsidRPr="008C381A" w:rsidRDefault="00C32325" w:rsidP="008C381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80" w:type="dxa"/>
            <w:gridSpan w:val="3"/>
            <w:tcBorders>
              <w:left w:val="nil"/>
            </w:tcBorders>
          </w:tcPr>
          <w:p w:rsidR="00C32325" w:rsidRPr="008C381A" w:rsidRDefault="00C32325" w:rsidP="008C381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росту доходов бюджета</w:t>
            </w:r>
          </w:p>
        </w:tc>
      </w:tr>
      <w:tr w:rsidR="001007B8" w:rsidTr="008C381A">
        <w:tc>
          <w:tcPr>
            <w:tcW w:w="636" w:type="dxa"/>
            <w:tcBorders>
              <w:right w:val="single" w:sz="4" w:space="0" w:color="auto"/>
            </w:tcBorders>
          </w:tcPr>
          <w:p w:rsidR="001007B8" w:rsidRPr="008C381A" w:rsidRDefault="001007B8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1007B8" w:rsidRPr="008C381A" w:rsidRDefault="001007B8" w:rsidP="008C38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повышение точности прогнозирования основных 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proofErr w:type="spellEnd"/>
            <w:r w:rsidR="008C3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-экономических показателей, используемых </w:t>
            </w:r>
            <w:bookmarkStart w:id="0" w:name="_GoBack"/>
            <w:bookmarkEnd w:id="0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при формировании бюджета и оценки объема доходов бюджета на плановый период</w:t>
            </w:r>
          </w:p>
        </w:tc>
        <w:tc>
          <w:tcPr>
            <w:tcW w:w="2026" w:type="dxa"/>
          </w:tcPr>
          <w:p w:rsidR="001007B8" w:rsidRPr="008C381A" w:rsidRDefault="0061606A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В сроки, </w:t>
            </w:r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уста</w:t>
            </w:r>
            <w:r w:rsidR="008C3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новленные</w:t>
            </w:r>
            <w:proofErr w:type="spellEnd"/>
            <w:proofErr w:type="gram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для составления проекта 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8C3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proofErr w:type="spellEnd"/>
          </w:p>
        </w:tc>
        <w:tc>
          <w:tcPr>
            <w:tcW w:w="2803" w:type="dxa"/>
          </w:tcPr>
          <w:p w:rsidR="001007B8" w:rsidRPr="008C381A" w:rsidRDefault="0061606A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Главный специалист, специалисты администрации</w:t>
            </w:r>
          </w:p>
        </w:tc>
      </w:tr>
      <w:tr w:rsidR="00534E99" w:rsidTr="008C381A">
        <w:tc>
          <w:tcPr>
            <w:tcW w:w="636" w:type="dxa"/>
            <w:tcBorders>
              <w:right w:val="single" w:sz="4" w:space="0" w:color="auto"/>
            </w:tcBorders>
          </w:tcPr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534E99" w:rsidRPr="008C381A" w:rsidRDefault="00534E99" w:rsidP="008C38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Проводить инвентаризацию недоимки в бюджет</w:t>
            </w:r>
            <w:r w:rsidR="0061606A"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, определять недоимку, возможную к взысканию</w:t>
            </w:r>
          </w:p>
        </w:tc>
        <w:tc>
          <w:tcPr>
            <w:tcW w:w="2026" w:type="dxa"/>
          </w:tcPr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534E99" w:rsidRPr="008C381A" w:rsidRDefault="00534E99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61606A" w:rsidRPr="008C38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1606A" w:rsidRPr="008C381A">
              <w:rPr>
                <w:rFonts w:ascii="Times New Roman" w:hAnsi="Times New Roman" w:cs="Times New Roman"/>
                <w:sz w:val="28"/>
                <w:szCs w:val="28"/>
              </w:rPr>
              <w:t>абочая группа по сбору платежей в бюджет</w:t>
            </w:r>
          </w:p>
        </w:tc>
      </w:tr>
      <w:tr w:rsidR="00534E99" w:rsidTr="008C381A">
        <w:tc>
          <w:tcPr>
            <w:tcW w:w="636" w:type="dxa"/>
            <w:tcBorders>
              <w:right w:val="single" w:sz="4" w:space="0" w:color="auto"/>
            </w:tcBorders>
          </w:tcPr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6678" w:rsidRPr="008C38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534E99" w:rsidRPr="008C381A" w:rsidRDefault="00534E99" w:rsidP="008C38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Обеспечить  на постоянной основе работу рабочих групп в течени</w:t>
            </w:r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года по сокращению налоговой задолженности </w:t>
            </w:r>
          </w:p>
        </w:tc>
        <w:tc>
          <w:tcPr>
            <w:tcW w:w="2026" w:type="dxa"/>
          </w:tcPr>
          <w:p w:rsidR="00534E99" w:rsidRPr="008C381A" w:rsidRDefault="0061606A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803" w:type="dxa"/>
          </w:tcPr>
          <w:p w:rsidR="00534E99" w:rsidRPr="008C381A" w:rsidRDefault="00534E99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534E99" w:rsidTr="008C381A">
        <w:tc>
          <w:tcPr>
            <w:tcW w:w="636" w:type="dxa"/>
            <w:tcBorders>
              <w:right w:val="single" w:sz="4" w:space="0" w:color="auto"/>
            </w:tcBorders>
          </w:tcPr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6678" w:rsidRPr="008C3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534E99" w:rsidRPr="008C381A" w:rsidRDefault="00A415FA" w:rsidP="007662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В целях недопущения роста </w:t>
            </w:r>
            <w:proofErr w:type="spellStart"/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недо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имки</w:t>
            </w:r>
            <w:proofErr w:type="spellEnd"/>
            <w:proofErr w:type="gram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осуществлять контроль за уплатой текущих платежей пред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приятий по  уплате основных на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логов (налог на прибыль 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, налог на доходы физических лиц, налог на имущество 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26" w:type="dxa"/>
          </w:tcPr>
          <w:p w:rsidR="00534E99" w:rsidRPr="008C381A" w:rsidRDefault="0061606A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803" w:type="dxa"/>
          </w:tcPr>
          <w:p w:rsidR="00534E99" w:rsidRPr="008C381A" w:rsidRDefault="00534E99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61606A" w:rsidRPr="008C38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606A" w:rsidRPr="008C381A" w:rsidRDefault="0076625E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606A" w:rsidRPr="008C381A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534E99" w:rsidTr="008C381A">
        <w:tc>
          <w:tcPr>
            <w:tcW w:w="636" w:type="dxa"/>
            <w:tcBorders>
              <w:right w:val="single" w:sz="4" w:space="0" w:color="auto"/>
            </w:tcBorders>
          </w:tcPr>
          <w:p w:rsidR="00534E99" w:rsidRPr="008C381A" w:rsidRDefault="00F96678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534E99" w:rsidRPr="008C381A" w:rsidRDefault="000C21B6" w:rsidP="007662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взаимодействия  с Межрайонной ИФНС России по Хабаровскому краю по вопросу сокращения недоимки по налогам в бюджет поселения</w:t>
            </w:r>
          </w:p>
        </w:tc>
        <w:tc>
          <w:tcPr>
            <w:tcW w:w="2026" w:type="dxa"/>
          </w:tcPr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03" w:type="dxa"/>
          </w:tcPr>
          <w:p w:rsidR="00534E99" w:rsidRPr="008C381A" w:rsidRDefault="00534E99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534E99" w:rsidTr="008C381A">
        <w:tc>
          <w:tcPr>
            <w:tcW w:w="636" w:type="dxa"/>
            <w:tcBorders>
              <w:right w:val="single" w:sz="4" w:space="0" w:color="auto"/>
            </w:tcBorders>
          </w:tcPr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534E99" w:rsidRPr="008C381A" w:rsidRDefault="00534E99" w:rsidP="007662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1B6"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за </w:t>
            </w:r>
            <w:proofErr w:type="gramStart"/>
            <w:r w:rsidR="000C21B6" w:rsidRPr="008C381A">
              <w:rPr>
                <w:rFonts w:ascii="Times New Roman" w:hAnsi="Times New Roman" w:cs="Times New Roman"/>
                <w:sz w:val="28"/>
                <w:szCs w:val="28"/>
              </w:rPr>
              <w:t>полно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21B6" w:rsidRPr="008C381A">
              <w:rPr>
                <w:rFonts w:ascii="Times New Roman" w:hAnsi="Times New Roman" w:cs="Times New Roman"/>
                <w:sz w:val="28"/>
                <w:szCs w:val="28"/>
              </w:rPr>
              <w:t>той</w:t>
            </w:r>
            <w:proofErr w:type="gramEnd"/>
            <w:r w:rsidR="000C21B6"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перечисления муниципальным </w:t>
            </w:r>
            <w:r w:rsidR="000C21B6" w:rsidRPr="008C3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казенным учреждением в бюджет поселения доходов от оказания платных услуг</w:t>
            </w:r>
          </w:p>
        </w:tc>
        <w:tc>
          <w:tcPr>
            <w:tcW w:w="2026" w:type="dxa"/>
          </w:tcPr>
          <w:p w:rsidR="00534E99" w:rsidRPr="008C381A" w:rsidRDefault="0061606A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A0686D" w:rsidRDefault="0061606A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34E99" w:rsidRPr="008C381A" w:rsidRDefault="0061606A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E99" w:rsidTr="008C381A">
        <w:tc>
          <w:tcPr>
            <w:tcW w:w="636" w:type="dxa"/>
            <w:tcBorders>
              <w:right w:val="single" w:sz="4" w:space="0" w:color="auto"/>
            </w:tcBorders>
          </w:tcPr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0C21B6" w:rsidRPr="008C381A" w:rsidRDefault="000C21B6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контроль за целевым использованием имущества, 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нахо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дящимся</w:t>
            </w:r>
            <w:proofErr w:type="spell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собст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  <w:proofErr w:type="spell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, и увеличением доходов от его использования, контроль за поступлением арендной платы</w:t>
            </w:r>
            <w:proofErr w:type="gramEnd"/>
          </w:p>
        </w:tc>
        <w:tc>
          <w:tcPr>
            <w:tcW w:w="2026" w:type="dxa"/>
          </w:tcPr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03" w:type="dxa"/>
          </w:tcPr>
          <w:p w:rsidR="0076625E" w:rsidRDefault="0061606A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534E99" w:rsidRPr="008C381A" w:rsidRDefault="0076625E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61606A"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1606A" w:rsidRPr="008C381A">
              <w:rPr>
                <w:rFonts w:ascii="Times New Roman" w:hAnsi="Times New Roman" w:cs="Times New Roman"/>
                <w:sz w:val="28"/>
                <w:szCs w:val="28"/>
              </w:rPr>
              <w:t>, специалист по ЖКХ</w:t>
            </w:r>
          </w:p>
        </w:tc>
      </w:tr>
      <w:tr w:rsidR="00534E99" w:rsidTr="008C381A">
        <w:tc>
          <w:tcPr>
            <w:tcW w:w="636" w:type="dxa"/>
            <w:tcBorders>
              <w:right w:val="single" w:sz="4" w:space="0" w:color="auto"/>
            </w:tcBorders>
          </w:tcPr>
          <w:p w:rsidR="00534E99" w:rsidRPr="008C381A" w:rsidRDefault="00F96678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534E99" w:rsidRPr="008C381A" w:rsidRDefault="00991155" w:rsidP="007662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меры по погашению задолженности по налогу на </w:t>
            </w:r>
            <w:proofErr w:type="spellStart"/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иму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щество</w:t>
            </w:r>
            <w:proofErr w:type="spellEnd"/>
            <w:proofErr w:type="gram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, земельному  и транспорт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ному налогу</w:t>
            </w:r>
          </w:p>
        </w:tc>
        <w:tc>
          <w:tcPr>
            <w:tcW w:w="2026" w:type="dxa"/>
          </w:tcPr>
          <w:p w:rsidR="00534E99" w:rsidRPr="008C381A" w:rsidRDefault="0061606A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03" w:type="dxa"/>
          </w:tcPr>
          <w:p w:rsidR="00534E99" w:rsidRPr="008C381A" w:rsidRDefault="0061606A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676416" w:rsidRPr="008C381A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534E99" w:rsidTr="0076625E">
        <w:tc>
          <w:tcPr>
            <w:tcW w:w="636" w:type="dxa"/>
            <w:tcBorders>
              <w:right w:val="single" w:sz="4" w:space="0" w:color="auto"/>
            </w:tcBorders>
          </w:tcPr>
          <w:p w:rsidR="00534E99" w:rsidRPr="008C381A" w:rsidRDefault="00F96678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4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34E99" w:rsidRPr="008C381A" w:rsidRDefault="00991155" w:rsidP="007662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 работу по списанию безнадежной </w:t>
            </w:r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2B26" w:rsidRPr="008C38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взысканию 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задол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женности</w:t>
            </w:r>
            <w:proofErr w:type="spellEnd"/>
          </w:p>
        </w:tc>
        <w:tc>
          <w:tcPr>
            <w:tcW w:w="2026" w:type="dxa"/>
            <w:tcBorders>
              <w:bottom w:val="single" w:sz="4" w:space="0" w:color="000000" w:themeColor="text1"/>
            </w:tcBorders>
          </w:tcPr>
          <w:p w:rsidR="00534E99" w:rsidRPr="008C381A" w:rsidRDefault="00534E99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03" w:type="dxa"/>
            <w:tcBorders>
              <w:bottom w:val="single" w:sz="4" w:space="0" w:color="000000" w:themeColor="text1"/>
            </w:tcBorders>
          </w:tcPr>
          <w:p w:rsidR="00534E99" w:rsidRPr="008C381A" w:rsidRDefault="00676416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C32325" w:rsidTr="0076625E">
        <w:tc>
          <w:tcPr>
            <w:tcW w:w="636" w:type="dxa"/>
            <w:tcBorders>
              <w:right w:val="nil"/>
            </w:tcBorders>
          </w:tcPr>
          <w:p w:rsidR="00C32325" w:rsidRPr="0076625E" w:rsidRDefault="00C32325" w:rsidP="008C381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80" w:type="dxa"/>
            <w:gridSpan w:val="3"/>
            <w:tcBorders>
              <w:left w:val="nil"/>
            </w:tcBorders>
          </w:tcPr>
          <w:p w:rsidR="00C32325" w:rsidRPr="0076625E" w:rsidRDefault="00C32325" w:rsidP="008C381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5E">
              <w:rPr>
                <w:rFonts w:ascii="Times New Roman" w:hAnsi="Times New Roman" w:cs="Times New Roman"/>
                <w:b/>
                <w:sz w:val="28"/>
                <w:szCs w:val="28"/>
              </w:rPr>
              <w:t>Оптимизация расходов местного бюджета</w:t>
            </w:r>
          </w:p>
        </w:tc>
      </w:tr>
      <w:tr w:rsidR="00534E99" w:rsidTr="008C381A">
        <w:tc>
          <w:tcPr>
            <w:tcW w:w="636" w:type="dxa"/>
            <w:tcBorders>
              <w:right w:val="single" w:sz="4" w:space="0" w:color="auto"/>
            </w:tcBorders>
          </w:tcPr>
          <w:p w:rsidR="00534E99" w:rsidRPr="008C381A" w:rsidRDefault="00F96678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534E99" w:rsidRPr="008C381A" w:rsidRDefault="004665C5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расходных обязательств бюджета поселения в целях исключения расходов, не относящихся к полномочиям поселения</w:t>
            </w:r>
          </w:p>
        </w:tc>
        <w:tc>
          <w:tcPr>
            <w:tcW w:w="2026" w:type="dxa"/>
          </w:tcPr>
          <w:p w:rsidR="0076625E" w:rsidRDefault="00C04385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До 01.06.</w:t>
            </w:r>
          </w:p>
          <w:p w:rsidR="00534E99" w:rsidRPr="008C381A" w:rsidRDefault="0076625E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4385" w:rsidRPr="008C38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3" w:type="dxa"/>
          </w:tcPr>
          <w:p w:rsidR="0076625E" w:rsidRDefault="00C04385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34E99" w:rsidRPr="008C381A" w:rsidRDefault="00C04385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534E99" w:rsidTr="008C381A">
        <w:tc>
          <w:tcPr>
            <w:tcW w:w="636" w:type="dxa"/>
            <w:tcBorders>
              <w:right w:val="single" w:sz="4" w:space="0" w:color="auto"/>
            </w:tcBorders>
          </w:tcPr>
          <w:p w:rsidR="00534E99" w:rsidRPr="008C381A" w:rsidRDefault="00F96678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534E99" w:rsidRPr="008C381A" w:rsidRDefault="004665C5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бюджета в рамках муниципальных программ</w:t>
            </w:r>
          </w:p>
        </w:tc>
        <w:tc>
          <w:tcPr>
            <w:tcW w:w="2026" w:type="dxa"/>
          </w:tcPr>
          <w:p w:rsidR="00534E99" w:rsidRPr="008C381A" w:rsidRDefault="00C04385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В сроки </w:t>
            </w:r>
            <w:proofErr w:type="spellStart"/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соста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вления</w:t>
            </w:r>
            <w:proofErr w:type="spellEnd"/>
            <w:proofErr w:type="gram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proofErr w:type="spellEnd"/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та бюджета</w:t>
            </w:r>
          </w:p>
        </w:tc>
        <w:tc>
          <w:tcPr>
            <w:tcW w:w="2803" w:type="dxa"/>
          </w:tcPr>
          <w:p w:rsidR="0076625E" w:rsidRDefault="00534E99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C04385"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34E99" w:rsidRPr="008C381A" w:rsidRDefault="00C04385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534E99" w:rsidTr="008C381A">
        <w:tc>
          <w:tcPr>
            <w:tcW w:w="636" w:type="dxa"/>
            <w:tcBorders>
              <w:right w:val="single" w:sz="4" w:space="0" w:color="auto"/>
            </w:tcBorders>
          </w:tcPr>
          <w:p w:rsidR="00534E99" w:rsidRPr="008C381A" w:rsidRDefault="00F96678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534E99" w:rsidRPr="008C381A" w:rsidRDefault="004665C5" w:rsidP="007662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При  участии в районных 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рамма</w:t>
            </w:r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учет возможностей мест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 обеспечению объема 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F6B"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</w:t>
            </w:r>
            <w:r w:rsidR="00193F6B"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2026" w:type="dxa"/>
          </w:tcPr>
          <w:p w:rsidR="00534E99" w:rsidRPr="008C381A" w:rsidRDefault="00C04385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В сроки составления проекта бюджета</w:t>
            </w:r>
          </w:p>
        </w:tc>
        <w:tc>
          <w:tcPr>
            <w:tcW w:w="2803" w:type="dxa"/>
          </w:tcPr>
          <w:p w:rsidR="0076625E" w:rsidRDefault="00534E99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C04385"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34E99" w:rsidRPr="008C381A" w:rsidRDefault="00C04385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534E99" w:rsidTr="008C381A">
        <w:tc>
          <w:tcPr>
            <w:tcW w:w="636" w:type="dxa"/>
            <w:tcBorders>
              <w:right w:val="single" w:sz="4" w:space="0" w:color="auto"/>
            </w:tcBorders>
          </w:tcPr>
          <w:p w:rsidR="00534E99" w:rsidRPr="008C381A" w:rsidRDefault="00F96678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534E99" w:rsidRPr="008C381A" w:rsidRDefault="00193F6B" w:rsidP="007662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управ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остатками средств на 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proofErr w:type="spellEnd"/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ном счете бюджета в течени</w:t>
            </w:r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года</w:t>
            </w:r>
          </w:p>
        </w:tc>
        <w:tc>
          <w:tcPr>
            <w:tcW w:w="2026" w:type="dxa"/>
          </w:tcPr>
          <w:p w:rsidR="00534E99" w:rsidRPr="008C381A" w:rsidRDefault="00C04385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03" w:type="dxa"/>
          </w:tcPr>
          <w:p w:rsidR="0076625E" w:rsidRDefault="00C04385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</w:p>
          <w:p w:rsidR="00534E99" w:rsidRPr="008C381A" w:rsidRDefault="00C04385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</w:t>
            </w:r>
          </w:p>
        </w:tc>
      </w:tr>
      <w:tr w:rsidR="00534E99" w:rsidTr="008C381A">
        <w:tc>
          <w:tcPr>
            <w:tcW w:w="636" w:type="dxa"/>
            <w:tcBorders>
              <w:right w:val="single" w:sz="4" w:space="0" w:color="auto"/>
            </w:tcBorders>
          </w:tcPr>
          <w:p w:rsidR="00534E99" w:rsidRPr="008C381A" w:rsidRDefault="00F96678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534E99" w:rsidRPr="008C381A" w:rsidRDefault="00193F6B" w:rsidP="007662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  <w:proofErr w:type="spellStart"/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gram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эффек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тивности</w:t>
            </w:r>
            <w:proofErr w:type="spell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и критерием оценки работы руководителя муниципального учреждения</w:t>
            </w:r>
          </w:p>
        </w:tc>
        <w:tc>
          <w:tcPr>
            <w:tcW w:w="2026" w:type="dxa"/>
          </w:tcPr>
          <w:p w:rsidR="00534E99" w:rsidRPr="008C381A" w:rsidRDefault="00534E99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03" w:type="dxa"/>
          </w:tcPr>
          <w:p w:rsidR="00534E99" w:rsidRPr="008C381A" w:rsidRDefault="00534E99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поселения, специалист</w:t>
            </w:r>
            <w:r w:rsidR="00F96678" w:rsidRPr="008C381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678" w:rsidRPr="008C381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534E99" w:rsidTr="008C381A">
        <w:tc>
          <w:tcPr>
            <w:tcW w:w="636" w:type="dxa"/>
            <w:tcBorders>
              <w:right w:val="single" w:sz="4" w:space="0" w:color="auto"/>
            </w:tcBorders>
          </w:tcPr>
          <w:p w:rsidR="00534E99" w:rsidRPr="008C381A" w:rsidRDefault="00F96678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534E99" w:rsidRPr="008C381A" w:rsidRDefault="00193F6B" w:rsidP="007662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контроля за </w:t>
            </w:r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полнением</w:t>
            </w:r>
            <w:proofErr w:type="spellEnd"/>
            <w:proofErr w:type="gram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казен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 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</w:t>
            </w:r>
            <w:proofErr w:type="spell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оказание 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026" w:type="dxa"/>
          </w:tcPr>
          <w:p w:rsidR="00534E99" w:rsidRPr="008C381A" w:rsidRDefault="00534E99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в срок до 25 января</w:t>
            </w:r>
          </w:p>
        </w:tc>
        <w:tc>
          <w:tcPr>
            <w:tcW w:w="2803" w:type="dxa"/>
          </w:tcPr>
          <w:p w:rsidR="00534E99" w:rsidRPr="008C381A" w:rsidRDefault="00534E99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534E99" w:rsidTr="008C381A">
        <w:tc>
          <w:tcPr>
            <w:tcW w:w="636" w:type="dxa"/>
            <w:tcBorders>
              <w:right w:val="single" w:sz="4" w:space="0" w:color="auto"/>
            </w:tcBorders>
          </w:tcPr>
          <w:p w:rsidR="00534E99" w:rsidRPr="008C381A" w:rsidRDefault="00F96678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534E99" w:rsidRPr="008C381A" w:rsidRDefault="00193F6B" w:rsidP="007662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контролю за своевременным и </w:t>
            </w:r>
            <w:proofErr w:type="gram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фективным</w:t>
            </w:r>
            <w:proofErr w:type="spellEnd"/>
            <w:proofErr w:type="gramEnd"/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</w:t>
            </w:r>
            <w:r w:rsidR="005D509B"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D509B" w:rsidRPr="008C381A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509B" w:rsidRPr="008C381A">
              <w:rPr>
                <w:rFonts w:ascii="Times New Roman" w:hAnsi="Times New Roman" w:cs="Times New Roman"/>
                <w:sz w:val="28"/>
                <w:szCs w:val="28"/>
              </w:rPr>
              <w:t>венций</w:t>
            </w:r>
            <w:proofErr w:type="spellEnd"/>
            <w:r w:rsidR="005D509B"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, имеющих целевое </w:t>
            </w:r>
            <w:proofErr w:type="spellStart"/>
            <w:r w:rsidR="005D509B" w:rsidRPr="008C381A">
              <w:rPr>
                <w:rFonts w:ascii="Times New Roman" w:hAnsi="Times New Roman" w:cs="Times New Roman"/>
                <w:sz w:val="28"/>
                <w:szCs w:val="28"/>
              </w:rPr>
              <w:t>назна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509B" w:rsidRPr="008C381A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  <w:r w:rsidR="005D509B" w:rsidRPr="008C381A">
              <w:rPr>
                <w:rFonts w:ascii="Times New Roman" w:hAnsi="Times New Roman" w:cs="Times New Roman"/>
                <w:sz w:val="28"/>
                <w:szCs w:val="28"/>
              </w:rPr>
              <w:t>, предоставляемых из крае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D509B" w:rsidRPr="008C381A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="005D509B"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 целях </w:t>
            </w:r>
            <w:proofErr w:type="spellStart"/>
            <w:r w:rsidR="005D509B" w:rsidRPr="008C381A">
              <w:rPr>
                <w:rFonts w:ascii="Times New Roman" w:hAnsi="Times New Roman" w:cs="Times New Roman"/>
                <w:sz w:val="28"/>
                <w:szCs w:val="28"/>
              </w:rPr>
              <w:t>недопуще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509B" w:rsidRPr="008C381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5D509B"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 w:rsidR="005D509B" w:rsidRPr="008C381A">
              <w:rPr>
                <w:rFonts w:ascii="Times New Roman" w:hAnsi="Times New Roman" w:cs="Times New Roman"/>
                <w:sz w:val="28"/>
                <w:szCs w:val="28"/>
              </w:rPr>
              <w:t>неиспользован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509B" w:rsidRPr="008C381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5D509B"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 остатков бюджетных средств</w:t>
            </w:r>
          </w:p>
        </w:tc>
        <w:tc>
          <w:tcPr>
            <w:tcW w:w="2026" w:type="dxa"/>
          </w:tcPr>
          <w:p w:rsidR="00534E99" w:rsidRPr="008C381A" w:rsidRDefault="00F96678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03" w:type="dxa"/>
          </w:tcPr>
          <w:p w:rsidR="0076625E" w:rsidRDefault="00F96678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поселения, </w:t>
            </w:r>
          </w:p>
          <w:p w:rsidR="00534E99" w:rsidRPr="008C381A" w:rsidRDefault="00F96678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534E99" w:rsidTr="008C381A">
        <w:tc>
          <w:tcPr>
            <w:tcW w:w="636" w:type="dxa"/>
            <w:tcBorders>
              <w:right w:val="single" w:sz="4" w:space="0" w:color="auto"/>
            </w:tcBorders>
          </w:tcPr>
          <w:p w:rsidR="00534E99" w:rsidRPr="008C381A" w:rsidRDefault="00F96678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451" w:type="dxa"/>
            <w:tcBorders>
              <w:left w:val="single" w:sz="4" w:space="0" w:color="auto"/>
            </w:tcBorders>
          </w:tcPr>
          <w:p w:rsidR="00534E99" w:rsidRPr="008C381A" w:rsidRDefault="0061606A" w:rsidP="007662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Проведение оптимизации расходов на содержание органов местного самоуправления</w:t>
            </w:r>
          </w:p>
        </w:tc>
        <w:tc>
          <w:tcPr>
            <w:tcW w:w="2026" w:type="dxa"/>
          </w:tcPr>
          <w:p w:rsidR="00534E99" w:rsidRPr="008C381A" w:rsidRDefault="00F96678" w:rsidP="008C38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03" w:type="dxa"/>
          </w:tcPr>
          <w:p w:rsidR="00534E99" w:rsidRPr="008C381A" w:rsidRDefault="00F96678" w:rsidP="007662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662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8C381A">
              <w:rPr>
                <w:rFonts w:ascii="Times New Roman" w:hAnsi="Times New Roman" w:cs="Times New Roman"/>
                <w:sz w:val="28"/>
                <w:szCs w:val="28"/>
              </w:rPr>
              <w:t>поселения, главный специалист</w:t>
            </w:r>
          </w:p>
        </w:tc>
      </w:tr>
    </w:tbl>
    <w:p w:rsidR="0076625E" w:rsidRDefault="0076625E" w:rsidP="0076625E">
      <w:pPr>
        <w:tabs>
          <w:tab w:val="left" w:pos="208"/>
        </w:tabs>
        <w:jc w:val="center"/>
      </w:pPr>
    </w:p>
    <w:p w:rsidR="0076625E" w:rsidRDefault="0076625E" w:rsidP="0076625E">
      <w:pPr>
        <w:tabs>
          <w:tab w:val="left" w:pos="208"/>
        </w:tabs>
        <w:jc w:val="center"/>
      </w:pPr>
    </w:p>
    <w:p w:rsidR="00534E99" w:rsidRDefault="00534E99" w:rsidP="0076625E">
      <w:pPr>
        <w:tabs>
          <w:tab w:val="left" w:pos="208"/>
        </w:tabs>
        <w:jc w:val="center"/>
        <w:rPr>
          <w:lang w:val="en-US"/>
        </w:rPr>
      </w:pPr>
      <w:r>
        <w:t>________________________________________</w:t>
      </w:r>
      <w:r w:rsidR="0076625E">
        <w:t>_________________</w:t>
      </w:r>
    </w:p>
    <w:p w:rsidR="00E32BAE" w:rsidRDefault="00E32BAE"/>
    <w:sectPr w:rsidR="00E32BAE" w:rsidSect="002C06CB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6A13"/>
    <w:multiLevelType w:val="hybridMultilevel"/>
    <w:tmpl w:val="A1CE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E99"/>
    <w:rsid w:val="000C21B6"/>
    <w:rsid w:val="000C5913"/>
    <w:rsid w:val="001007B8"/>
    <w:rsid w:val="00193F6B"/>
    <w:rsid w:val="00262D41"/>
    <w:rsid w:val="002C06CB"/>
    <w:rsid w:val="002F269C"/>
    <w:rsid w:val="004500A3"/>
    <w:rsid w:val="004665C5"/>
    <w:rsid w:val="004D3422"/>
    <w:rsid w:val="00534E99"/>
    <w:rsid w:val="005C3F3F"/>
    <w:rsid w:val="005D509B"/>
    <w:rsid w:val="00615455"/>
    <w:rsid w:val="0061606A"/>
    <w:rsid w:val="00621DFD"/>
    <w:rsid w:val="00676416"/>
    <w:rsid w:val="0076625E"/>
    <w:rsid w:val="007C5729"/>
    <w:rsid w:val="00856C5F"/>
    <w:rsid w:val="008C381A"/>
    <w:rsid w:val="009803DE"/>
    <w:rsid w:val="00991155"/>
    <w:rsid w:val="00A0686D"/>
    <w:rsid w:val="00A415FA"/>
    <w:rsid w:val="00A57473"/>
    <w:rsid w:val="00AE1C5A"/>
    <w:rsid w:val="00C04385"/>
    <w:rsid w:val="00C22F92"/>
    <w:rsid w:val="00C32325"/>
    <w:rsid w:val="00C40862"/>
    <w:rsid w:val="00D10CDD"/>
    <w:rsid w:val="00D114AA"/>
    <w:rsid w:val="00D1208D"/>
    <w:rsid w:val="00DD5991"/>
    <w:rsid w:val="00E32BAE"/>
    <w:rsid w:val="00F111CE"/>
    <w:rsid w:val="00F96678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4E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</cp:revision>
  <dcterms:created xsi:type="dcterms:W3CDTF">2014-06-01T22:17:00Z</dcterms:created>
  <dcterms:modified xsi:type="dcterms:W3CDTF">2014-06-09T04:38:00Z</dcterms:modified>
</cp:coreProperties>
</file>