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E063B2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14.07.2014 № 65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="00965332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распоряжение администрации Лермонтовского сельского поселения от 10.01.2014 № 1-р «Об утверждении плана-графика размещения заказов»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451CE6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63B2">
        <w:rPr>
          <w:sz w:val="28"/>
          <w:szCs w:val="28"/>
        </w:rPr>
        <w:t>На основании протокола сов</w:t>
      </w:r>
      <w:bookmarkStart w:id="0" w:name="_GoBack"/>
      <w:bookmarkEnd w:id="0"/>
      <w:r w:rsidR="00E063B2">
        <w:rPr>
          <w:sz w:val="28"/>
          <w:szCs w:val="28"/>
        </w:rPr>
        <w:t xml:space="preserve">ещания по вопросам содержания, эксплуатации жилищного фонда военных городков, жилищного фонда сельского поселения, линий наружного освещения, устройства тротуарных и пешеходных переходов, а также санитарного состояния и благоустройства </w:t>
      </w:r>
      <w:proofErr w:type="gramStart"/>
      <w:r w:rsidR="00E063B2">
        <w:rPr>
          <w:sz w:val="28"/>
          <w:szCs w:val="28"/>
        </w:rPr>
        <w:t>с</w:t>
      </w:r>
      <w:proofErr w:type="gramEnd"/>
      <w:r w:rsidR="00E063B2">
        <w:rPr>
          <w:sz w:val="28"/>
          <w:szCs w:val="28"/>
        </w:rPr>
        <w:t xml:space="preserve">. </w:t>
      </w:r>
      <w:proofErr w:type="gramStart"/>
      <w:r w:rsidR="00E063B2">
        <w:rPr>
          <w:sz w:val="28"/>
          <w:szCs w:val="28"/>
        </w:rPr>
        <w:t>Лермонтовка</w:t>
      </w:r>
      <w:proofErr w:type="gramEnd"/>
      <w:r w:rsidR="00E063B2">
        <w:rPr>
          <w:sz w:val="28"/>
          <w:szCs w:val="28"/>
        </w:rPr>
        <w:t xml:space="preserve"> Бикинского муниципального района от 16.04.2014 года,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65332">
        <w:rPr>
          <w:sz w:val="28"/>
          <w:szCs w:val="28"/>
        </w:rPr>
        <w:t>Дополнить   план-график</w:t>
      </w:r>
      <w:r>
        <w:rPr>
          <w:sz w:val="28"/>
          <w:szCs w:val="28"/>
        </w:rPr>
        <w:t xml:space="preserve"> закупок на поставку товаров, выполнения работ, оказание услуг для обеспечения государственных и муниципальных нужд на 2014 год: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3B2">
        <w:rPr>
          <w:sz w:val="28"/>
          <w:szCs w:val="28"/>
        </w:rPr>
        <w:t xml:space="preserve">заказом на устройство воздушной линии наружного освещения перехода от Восточного городка до ул. </w:t>
      </w:r>
      <w:proofErr w:type="gramStart"/>
      <w:r w:rsidR="00E063B2">
        <w:rPr>
          <w:sz w:val="28"/>
          <w:szCs w:val="28"/>
        </w:rPr>
        <w:t>Пролетарская</w:t>
      </w:r>
      <w:proofErr w:type="gramEnd"/>
      <w:r w:rsidR="00E063B2">
        <w:rPr>
          <w:sz w:val="28"/>
          <w:szCs w:val="28"/>
        </w:rPr>
        <w:t xml:space="preserve"> Лермонтовского сельского поселения</w:t>
      </w:r>
      <w:r w:rsidR="00F53198">
        <w:rPr>
          <w:sz w:val="28"/>
          <w:szCs w:val="28"/>
        </w:rPr>
        <w:t>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1CE6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2AB1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3B2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2014-02-03T23:56:00Z</cp:lastPrinted>
  <dcterms:created xsi:type="dcterms:W3CDTF">2014-02-03T23:36:00Z</dcterms:created>
  <dcterms:modified xsi:type="dcterms:W3CDTF">2014-07-14T00:13:00Z</dcterms:modified>
</cp:coreProperties>
</file>