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D9" w:rsidRPr="000A5BD9" w:rsidRDefault="000A5BD9" w:rsidP="000A5BD9">
      <w:pPr>
        <w:spacing w:after="30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A5BD9">
        <w:rPr>
          <w:rFonts w:ascii="Times New Roman" w:hAnsi="Times New Roman" w:cs="Times New Roman"/>
          <w:b/>
          <w:iCs/>
          <w:sz w:val="28"/>
          <w:szCs w:val="28"/>
        </w:rPr>
        <w:t>Федеральным законом от 05.05.2014 № 116-ФЗ «О внесении изменений в отдельные законодательные акты Российской Федерации» предусмотрен ряд изменений в Трудовой кодекс Российской Федерации. Изменения вступают в силу с 1 января 2016 года.</w:t>
      </w:r>
    </w:p>
    <w:p w:rsidR="000A5BD9" w:rsidRPr="000A5BD9" w:rsidRDefault="000A5BD9" w:rsidP="000A5BD9">
      <w:pPr>
        <w:spacing w:after="30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5BD9">
        <w:rPr>
          <w:rFonts w:ascii="Times New Roman" w:hAnsi="Times New Roman" w:cs="Times New Roman"/>
          <w:iCs/>
          <w:sz w:val="28"/>
          <w:szCs w:val="28"/>
        </w:rPr>
        <w:t xml:space="preserve"> В Трудовой кодекс Российской Федерации вносится новая статья 56.1 о запрещении заёмного труда. При этом под заёмным трудом понимается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 Кроме того, Трудового кодекса Российской Федерации </w:t>
      </w:r>
      <w:proofErr w:type="gramStart"/>
      <w:r w:rsidRPr="000A5BD9">
        <w:rPr>
          <w:rFonts w:ascii="Times New Roman" w:hAnsi="Times New Roman" w:cs="Times New Roman"/>
          <w:iCs/>
          <w:sz w:val="28"/>
          <w:szCs w:val="28"/>
        </w:rPr>
        <w:t>дополнен</w:t>
      </w:r>
      <w:proofErr w:type="gramEnd"/>
      <w:r w:rsidRPr="000A5BD9">
        <w:rPr>
          <w:rFonts w:ascii="Times New Roman" w:hAnsi="Times New Roman" w:cs="Times New Roman"/>
          <w:iCs/>
          <w:sz w:val="28"/>
          <w:szCs w:val="28"/>
        </w:rPr>
        <w:t xml:space="preserve"> новой главой 53.1 об особенностях регулирования труда работников, направленных временно работодателем к другим физическим лицам или юридическим лицам по договору о предоставлении труда работников (персонала). Следует различать заёмный труд, который с 1 января 2016 года запрещён, и договор о предостав</w:t>
      </w:r>
      <w:bookmarkStart w:id="0" w:name="_GoBack"/>
      <w:bookmarkEnd w:id="0"/>
      <w:r w:rsidRPr="000A5BD9">
        <w:rPr>
          <w:rFonts w:ascii="Times New Roman" w:hAnsi="Times New Roman" w:cs="Times New Roman"/>
          <w:iCs/>
          <w:sz w:val="28"/>
          <w:szCs w:val="28"/>
        </w:rPr>
        <w:t>лении труда работников (персонала), для которого установлено особое регулирование. Договор о предоставлении труда работника (персонала) отличает от заёмного труда то, что он является соглашением сторон, а не односторонним распоряжением. Для заключения такого договора требуется согласие работника. Кроме того, его отличает временность направления на работу к другому работодателю, специальный субъект, который вправе выступать исполнителем по договору. Подобные договоры вправе заключать: 1) частные агентства занятости; 2) другие юридические лица, если работники с их согласия направляются временно к юридическому лицу, являющемуся аффилированным лицом по отношению к направляющей стороне или юридическому лицу, являющемуся стороной акционерного соглашения с направляющей стороной. Закон устанавливает ограничения относительно лиц, которые вправе быть принимающей стороной по договору о предоставлении труда работника (персонала). В случае заключения договора не частным агентством занятости принимающей стороной может быть только юридическое лицо - сторона акционерного соглашения или аффилированное лицо. В случае заключения такого договора частным агентством занятости принимающей стороной могут быть следующие лица: физические лица, не являющиеся ИП, в целях личного обслуживания, оказания помощи по ведению домашнего хозяйства; ИП или юридические лица для временного исполнения обязанностей отсутствующих работников, за которыми сохраняется место работы или для проведения работ, связанных с заведомо временным (до девяти месяцев) расширением производства или объёма оказываемых услуг.</w:t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D9"/>
    <w:rsid w:val="00000DB4"/>
    <w:rsid w:val="00012F17"/>
    <w:rsid w:val="0002334D"/>
    <w:rsid w:val="00026EA8"/>
    <w:rsid w:val="0007231B"/>
    <w:rsid w:val="0009157C"/>
    <w:rsid w:val="000A34D7"/>
    <w:rsid w:val="000A5BD9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2015-07-03T01:46:00Z</dcterms:created>
  <dcterms:modified xsi:type="dcterms:W3CDTF">2015-07-03T01:47:00Z</dcterms:modified>
</cp:coreProperties>
</file>